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41721D10" w:rsidR="005C1221" w:rsidRPr="008D6886" w:rsidRDefault="004D3F43" w:rsidP="005C1221">
      <w:pPr>
        <w:jc w:val="left"/>
        <w:rPr>
          <w:b/>
          <w:kern w:val="2"/>
          <w:sz w:val="24"/>
          <w:szCs w:val="24"/>
          <w:lang w:eastAsia="zh-CN"/>
        </w:rPr>
      </w:pPr>
      <w:r w:rsidRPr="008D6886">
        <w:rPr>
          <w:b/>
          <w:kern w:val="2"/>
          <w:sz w:val="24"/>
          <w:szCs w:val="24"/>
          <w:lang w:eastAsia="zh-CN"/>
        </w:rPr>
        <w:t>3GPP TSG RAN Meeting #9</w:t>
      </w:r>
      <w:r w:rsidR="00174BFB" w:rsidRPr="008D6886">
        <w:rPr>
          <w:b/>
          <w:kern w:val="2"/>
          <w:sz w:val="24"/>
          <w:szCs w:val="24"/>
          <w:lang w:eastAsia="zh-CN"/>
        </w:rPr>
        <w:t>8</w:t>
      </w:r>
      <w:r w:rsidRPr="008D6886">
        <w:rPr>
          <w:b/>
          <w:kern w:val="2"/>
          <w:sz w:val="24"/>
          <w:szCs w:val="24"/>
          <w:lang w:eastAsia="zh-CN"/>
        </w:rPr>
        <w:t>e</w:t>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E4058B" w:rsidRPr="00E4058B">
        <w:rPr>
          <w:b/>
          <w:kern w:val="2"/>
          <w:sz w:val="24"/>
          <w:szCs w:val="24"/>
          <w:lang w:eastAsia="zh-CN"/>
        </w:rPr>
        <w:t>RP-223006</w:t>
      </w:r>
      <w:bookmarkStart w:id="0" w:name="_GoBack"/>
      <w:bookmarkEnd w:id="0"/>
    </w:p>
    <w:p w14:paraId="0E0AA466" w14:textId="1D9ADE0D" w:rsidR="005C1221" w:rsidRPr="008D6886" w:rsidRDefault="00AB2C02" w:rsidP="00C27C45">
      <w:pPr>
        <w:jc w:val="left"/>
        <w:rPr>
          <w:b/>
        </w:rPr>
      </w:pPr>
      <w:r w:rsidRPr="008D6886">
        <w:rPr>
          <w:b/>
          <w:sz w:val="24"/>
        </w:rPr>
        <w:t xml:space="preserve">Electronic </w:t>
      </w:r>
      <w:r w:rsidR="004D3F43" w:rsidRPr="008D6886">
        <w:rPr>
          <w:b/>
          <w:kern w:val="2"/>
          <w:sz w:val="24"/>
          <w:szCs w:val="24"/>
          <w:lang w:eastAsia="zh-CN"/>
        </w:rPr>
        <w:t>Meeting</w:t>
      </w:r>
      <w:r w:rsidR="005C1221" w:rsidRPr="008D6886">
        <w:rPr>
          <w:b/>
          <w:kern w:val="2"/>
          <w:sz w:val="24"/>
          <w:szCs w:val="24"/>
          <w:lang w:eastAsia="zh-CN"/>
        </w:rPr>
        <w:t xml:space="preserve">, </w:t>
      </w:r>
      <w:r w:rsidR="00174BFB" w:rsidRPr="008D6886">
        <w:rPr>
          <w:b/>
          <w:kern w:val="2"/>
          <w:sz w:val="24"/>
          <w:szCs w:val="24"/>
          <w:lang w:eastAsia="zh-CN"/>
        </w:rPr>
        <w:t>Dec</w:t>
      </w:r>
      <w:r w:rsidR="004D3F43" w:rsidRPr="008D6886">
        <w:rPr>
          <w:b/>
          <w:kern w:val="2"/>
          <w:sz w:val="24"/>
          <w:szCs w:val="24"/>
          <w:lang w:eastAsia="zh-CN"/>
        </w:rPr>
        <w:t>ember 12</w:t>
      </w:r>
      <w:r w:rsidR="005C1221" w:rsidRPr="008D6886">
        <w:rPr>
          <w:b/>
          <w:kern w:val="2"/>
          <w:sz w:val="24"/>
          <w:szCs w:val="24"/>
          <w:lang w:eastAsia="zh-CN"/>
        </w:rPr>
        <w:t>-</w:t>
      </w:r>
      <w:r w:rsidR="004D3F43" w:rsidRPr="008D6886">
        <w:rPr>
          <w:b/>
          <w:kern w:val="2"/>
          <w:sz w:val="24"/>
          <w:szCs w:val="24"/>
          <w:lang w:eastAsia="zh-CN"/>
        </w:rPr>
        <w:t>1</w:t>
      </w:r>
      <w:r w:rsidR="009D7D7F" w:rsidRPr="008D6886">
        <w:rPr>
          <w:b/>
          <w:kern w:val="2"/>
          <w:sz w:val="24"/>
          <w:szCs w:val="24"/>
          <w:lang w:eastAsia="zh-CN"/>
        </w:rPr>
        <w:t>6</w:t>
      </w:r>
      <w:r w:rsidR="005C1221" w:rsidRPr="008D6886">
        <w:rPr>
          <w:b/>
          <w:kern w:val="2"/>
          <w:sz w:val="24"/>
          <w:szCs w:val="24"/>
          <w:lang w:eastAsia="zh-CN"/>
        </w:rPr>
        <w:t>, 2022</w:t>
      </w:r>
    </w:p>
    <w:p w14:paraId="6C11792B" w14:textId="77777777" w:rsidR="009C0564" w:rsidRPr="008D6886" w:rsidRDefault="009C0564" w:rsidP="00CF195E">
      <w:pPr>
        <w:pBdr>
          <w:top w:val="single" w:sz="4" w:space="1" w:color="auto"/>
        </w:pBdr>
        <w:spacing w:after="0"/>
        <w:jc w:val="left"/>
        <w:rPr>
          <w:b/>
          <w:kern w:val="2"/>
          <w:sz w:val="16"/>
          <w:szCs w:val="16"/>
          <w:lang w:eastAsia="zh-CN"/>
        </w:rPr>
      </w:pPr>
    </w:p>
    <w:p w14:paraId="75625403" w14:textId="65CD39D9" w:rsidR="009C0564" w:rsidRPr="008D6886" w:rsidRDefault="009C0564" w:rsidP="00CF195E">
      <w:pPr>
        <w:spacing w:after="60"/>
        <w:ind w:left="1555" w:hanging="1555"/>
        <w:jc w:val="left"/>
        <w:rPr>
          <w:b/>
          <w:kern w:val="2"/>
          <w:lang w:eastAsia="zh-CN"/>
        </w:rPr>
      </w:pPr>
      <w:r w:rsidRPr="008D6886">
        <w:rPr>
          <w:b/>
          <w:kern w:val="2"/>
          <w:lang w:eastAsia="zh-CN"/>
        </w:rPr>
        <w:t>Agenda Item:</w:t>
      </w:r>
      <w:r w:rsidR="00F31B49" w:rsidRPr="008D6886">
        <w:rPr>
          <w:b/>
          <w:kern w:val="2"/>
          <w:lang w:eastAsia="zh-CN"/>
        </w:rPr>
        <w:tab/>
      </w:r>
      <w:r w:rsidR="00174BFB" w:rsidRPr="008D6886">
        <w:rPr>
          <w:b/>
          <w:kern w:val="2"/>
          <w:lang w:eastAsia="zh-CN"/>
        </w:rPr>
        <w:t>15</w:t>
      </w:r>
    </w:p>
    <w:p w14:paraId="583DFEC9" w14:textId="68BA9258" w:rsidR="00BC1C3C" w:rsidRPr="008D6886" w:rsidRDefault="00305FF9" w:rsidP="00CF195E">
      <w:pPr>
        <w:spacing w:after="60"/>
        <w:ind w:left="1555" w:hanging="1555"/>
        <w:jc w:val="left"/>
        <w:rPr>
          <w:b/>
          <w:kern w:val="2"/>
          <w:lang w:eastAsia="zh-CN"/>
        </w:rPr>
      </w:pPr>
      <w:r w:rsidRPr="008D6886">
        <w:rPr>
          <w:b/>
          <w:kern w:val="2"/>
          <w:lang w:eastAsia="zh-CN"/>
        </w:rPr>
        <w:t>Source:</w:t>
      </w:r>
      <w:r w:rsidRPr="008D6886">
        <w:rPr>
          <w:b/>
          <w:kern w:val="2"/>
          <w:lang w:eastAsia="zh-CN"/>
        </w:rPr>
        <w:tab/>
      </w:r>
      <w:r w:rsidR="009C0564" w:rsidRPr="008D6886">
        <w:rPr>
          <w:b/>
          <w:kern w:val="2"/>
          <w:lang w:eastAsia="zh-CN"/>
        </w:rPr>
        <w:t>Huawei</w:t>
      </w:r>
      <w:r w:rsidR="00FE1056" w:rsidRPr="008D6886">
        <w:rPr>
          <w:b/>
          <w:kern w:val="2"/>
          <w:lang w:eastAsia="zh-CN"/>
        </w:rPr>
        <w:t xml:space="preserve">, </w:t>
      </w:r>
      <w:proofErr w:type="spellStart"/>
      <w:r w:rsidR="00FE1056" w:rsidRPr="008D6886">
        <w:rPr>
          <w:b/>
          <w:kern w:val="2"/>
          <w:lang w:eastAsia="zh-CN"/>
        </w:rPr>
        <w:t>HiSilicon</w:t>
      </w:r>
      <w:proofErr w:type="spellEnd"/>
    </w:p>
    <w:p w14:paraId="5D643D0F" w14:textId="1E61818D" w:rsidR="00B72CBD" w:rsidRPr="008D6886" w:rsidRDefault="009C0564" w:rsidP="00B72CBD">
      <w:pPr>
        <w:spacing w:after="60"/>
        <w:ind w:left="1555" w:hanging="1555"/>
        <w:jc w:val="left"/>
        <w:rPr>
          <w:b/>
          <w:kern w:val="2"/>
          <w:lang w:eastAsia="zh-CN"/>
        </w:rPr>
      </w:pPr>
      <w:r w:rsidRPr="008D6886">
        <w:rPr>
          <w:b/>
          <w:kern w:val="2"/>
          <w:lang w:eastAsia="zh-CN"/>
        </w:rPr>
        <w:t>Title:</w:t>
      </w:r>
      <w:r w:rsidRPr="008D6886">
        <w:rPr>
          <w:b/>
          <w:kern w:val="2"/>
          <w:lang w:eastAsia="zh-CN"/>
        </w:rPr>
        <w:tab/>
      </w:r>
      <w:r w:rsidR="002F37F2" w:rsidRPr="002F37F2">
        <w:rPr>
          <w:b/>
          <w:kern w:val="2"/>
          <w:lang w:eastAsia="zh-CN"/>
        </w:rPr>
        <w:t>Discussion on the Rel-18 schedule and Rel-19 package approval</w:t>
      </w:r>
    </w:p>
    <w:p w14:paraId="698752B2" w14:textId="2C4628F2" w:rsidR="009C0564" w:rsidRPr="008D6886" w:rsidRDefault="009C0564" w:rsidP="00CF195E">
      <w:pPr>
        <w:spacing w:after="60"/>
        <w:ind w:left="1555" w:hanging="1555"/>
        <w:jc w:val="left"/>
        <w:rPr>
          <w:b/>
          <w:kern w:val="2"/>
          <w:lang w:eastAsia="zh-CN"/>
        </w:rPr>
      </w:pPr>
      <w:r w:rsidRPr="008D6886">
        <w:rPr>
          <w:b/>
          <w:kern w:val="2"/>
          <w:lang w:eastAsia="zh-CN"/>
        </w:rPr>
        <w:t>Document for:</w:t>
      </w:r>
      <w:r w:rsidRPr="008D6886">
        <w:rPr>
          <w:b/>
          <w:kern w:val="2"/>
          <w:lang w:eastAsia="zh-CN"/>
        </w:rPr>
        <w:tab/>
      </w:r>
      <w:r w:rsidR="001F7121" w:rsidRPr="008D6886">
        <w:rPr>
          <w:b/>
          <w:kern w:val="2"/>
          <w:lang w:eastAsia="zh-CN"/>
        </w:rPr>
        <w:t>Discussion</w:t>
      </w:r>
      <w:r w:rsidR="002D0439" w:rsidRPr="008D6886">
        <w:rPr>
          <w:b/>
          <w:kern w:val="2"/>
          <w:lang w:eastAsia="zh-CN"/>
        </w:rPr>
        <w:t xml:space="preserve"> </w:t>
      </w:r>
    </w:p>
    <w:p w14:paraId="077C663C" w14:textId="77777777" w:rsidR="009C0564" w:rsidRPr="008D6886" w:rsidRDefault="009C0564" w:rsidP="00CF195E">
      <w:pPr>
        <w:pBdr>
          <w:bottom w:val="single" w:sz="4" w:space="1" w:color="auto"/>
        </w:pBdr>
        <w:spacing w:after="0"/>
        <w:jc w:val="left"/>
        <w:rPr>
          <w:b/>
          <w:kern w:val="2"/>
          <w:sz w:val="16"/>
          <w:szCs w:val="16"/>
          <w:lang w:eastAsia="zh-CN"/>
        </w:rPr>
      </w:pPr>
    </w:p>
    <w:p w14:paraId="08ADBF60" w14:textId="6A844C68" w:rsidR="00EF64AA" w:rsidRPr="008D6886" w:rsidRDefault="009C0564" w:rsidP="00EF64AA">
      <w:pPr>
        <w:pStyle w:val="Heading1"/>
      </w:pPr>
      <w:bookmarkStart w:id="1" w:name="_Ref124589705"/>
      <w:bookmarkStart w:id="2" w:name="_Ref129681862"/>
      <w:r w:rsidRPr="008D6886">
        <w:t>Introduction</w:t>
      </w:r>
      <w:bookmarkEnd w:id="1"/>
      <w:bookmarkEnd w:id="2"/>
    </w:p>
    <w:p w14:paraId="40746569" w14:textId="7B2A7189" w:rsidR="00C75F28" w:rsidRPr="008D6886" w:rsidRDefault="00C75F28" w:rsidP="00E13226">
      <w:pPr>
        <w:rPr>
          <w:lang w:val="en-GB" w:eastAsia="zh-CN"/>
        </w:rPr>
      </w:pPr>
      <w:bookmarkStart w:id="3" w:name="_Ref129681832"/>
      <w:r>
        <w:rPr>
          <w:lang w:eastAsia="zh-CN"/>
        </w:rPr>
        <w:t xml:space="preserve">Release </w:t>
      </w:r>
      <w:r w:rsidR="002F37F2">
        <w:rPr>
          <w:lang w:eastAsia="zh-CN"/>
        </w:rPr>
        <w:t xml:space="preserve">18 </w:t>
      </w:r>
      <w:r>
        <w:rPr>
          <w:lang w:eastAsia="zh-CN"/>
        </w:rPr>
        <w:t xml:space="preserve">started after approving the </w:t>
      </w:r>
      <w:r w:rsidR="004E0CD9">
        <w:rPr>
          <w:lang w:eastAsia="zh-CN"/>
        </w:rPr>
        <w:t xml:space="preserve">release 18 </w:t>
      </w:r>
      <w:r>
        <w:rPr>
          <w:lang w:eastAsia="zh-CN"/>
        </w:rPr>
        <w:t>p</w:t>
      </w:r>
      <w:r w:rsidR="002F37F2">
        <w:rPr>
          <w:lang w:eastAsia="zh-CN"/>
        </w:rPr>
        <w:t xml:space="preserve">ackage in December 2021, with </w:t>
      </w:r>
      <w:r>
        <w:rPr>
          <w:lang w:eastAsia="zh-CN"/>
        </w:rPr>
        <w:t>target stage-3 functional freeze in December 2023 and ASN.1 freeze in March 2024</w:t>
      </w:r>
      <w:r w:rsidR="00842687">
        <w:rPr>
          <w:lang w:eastAsia="zh-CN"/>
        </w:rPr>
        <w:t xml:space="preserve"> </w:t>
      </w:r>
      <w:r w:rsidR="00842687">
        <w:rPr>
          <w:lang w:eastAsia="zh-CN"/>
        </w:rPr>
        <w:fldChar w:fldCharType="begin"/>
      </w:r>
      <w:r w:rsidR="00842687">
        <w:rPr>
          <w:lang w:eastAsia="zh-CN"/>
        </w:rPr>
        <w:instrText xml:space="preserve"> REF _Ref120287550 \r \h </w:instrText>
      </w:r>
      <w:r w:rsidR="00842687">
        <w:rPr>
          <w:lang w:eastAsia="zh-CN"/>
        </w:rPr>
      </w:r>
      <w:r w:rsidR="00842687">
        <w:rPr>
          <w:lang w:eastAsia="zh-CN"/>
        </w:rPr>
        <w:fldChar w:fldCharType="separate"/>
      </w:r>
      <w:r w:rsidR="00842687">
        <w:rPr>
          <w:lang w:eastAsia="zh-CN"/>
        </w:rPr>
        <w:t>[1]</w:t>
      </w:r>
      <w:r w:rsidR="00842687">
        <w:rPr>
          <w:lang w:eastAsia="zh-CN"/>
        </w:rPr>
        <w:fldChar w:fldCharType="end"/>
      </w:r>
      <w:r>
        <w:rPr>
          <w:lang w:eastAsia="zh-CN"/>
        </w:rPr>
        <w:t xml:space="preserve">. Several contributions to RAN#97-e have started discussing whether a revision of the Rel-18 target dates </w:t>
      </w:r>
      <w:r w:rsidR="002F37F2">
        <w:rPr>
          <w:lang w:eastAsia="zh-CN"/>
        </w:rPr>
        <w:t>is needed</w:t>
      </w:r>
      <w:r>
        <w:rPr>
          <w:lang w:eastAsia="zh-CN"/>
        </w:rPr>
        <w:t>. We note that this is not a RAN-only decision, but RAN should identify whether there is a need for a revision of the Rel-18 timeline from RAN perspective. We provide our view on this question in this paper</w:t>
      </w:r>
      <w:r w:rsidR="002F37F2">
        <w:rPr>
          <w:lang w:eastAsia="zh-CN"/>
        </w:rPr>
        <w:t>, where we also discuss how to plan for the Rel-19 package approval</w:t>
      </w:r>
      <w:r>
        <w:rPr>
          <w:lang w:eastAsia="zh-CN"/>
        </w:rPr>
        <w:t>.</w:t>
      </w:r>
    </w:p>
    <w:p w14:paraId="2E6C42C2" w14:textId="73A9BC5B" w:rsidR="00641BA1" w:rsidRPr="008D6886" w:rsidRDefault="0076637F" w:rsidP="00641BA1">
      <w:pPr>
        <w:pStyle w:val="Heading1"/>
      </w:pPr>
      <w:r w:rsidRPr="0076637F">
        <w:t>Status of Rel-18 in RAN WGs</w:t>
      </w:r>
      <w:r w:rsidR="00DF6DCB" w:rsidRPr="008D6886">
        <w:t xml:space="preserve"> </w:t>
      </w:r>
    </w:p>
    <w:p w14:paraId="57810E3B" w14:textId="15326644" w:rsidR="00FB5478" w:rsidRDefault="00C75F28" w:rsidP="00174BFB">
      <w:r>
        <w:t xml:space="preserve">The </w:t>
      </w:r>
      <w:r w:rsidR="00DB16E7">
        <w:t>RAN1/</w:t>
      </w:r>
      <w:r w:rsidR="0048152C">
        <w:t>RAN2/</w:t>
      </w:r>
      <w:r w:rsidR="00DB16E7">
        <w:t xml:space="preserve">RAN3 </w:t>
      </w:r>
      <w:r>
        <w:t>package in December 2021</w:t>
      </w:r>
      <w:r w:rsidR="00DB16E7">
        <w:t>,</w:t>
      </w:r>
      <w:r>
        <w:t xml:space="preserve"> comple</w:t>
      </w:r>
      <w:r w:rsidR="00DB16E7">
        <w:t>men</w:t>
      </w:r>
      <w:r>
        <w:t>ted in subsequent TSGs with RAN4 work items and a couple of RAN-level study items, was approved with the understanding that 2023 was not going to be fully back to normal F2F meetings. The Decision Meeting (DM) group’s decision for 2023 meetings turned out to be fully aligned with that expect</w:t>
      </w:r>
      <w:r w:rsidR="00DB16E7">
        <w:t>ation</w:t>
      </w:r>
      <w:r>
        <w:t xml:space="preserve">, with a mixture of F2F and electronic meetings. </w:t>
      </w:r>
      <w:r w:rsidR="00DB16E7">
        <w:t xml:space="preserve">The recent experience of </w:t>
      </w:r>
      <w:r w:rsidR="00000855">
        <w:t xml:space="preserve">resuming </w:t>
      </w:r>
      <w:r w:rsidR="00DB16E7">
        <w:t>F2F WG meetings has proven its effectiveness in making progress faster than with e-meetings and at almost (although not quite) the same level of effectiveness as the regular F2F meetings of the pre-</w:t>
      </w:r>
      <w:proofErr w:type="spellStart"/>
      <w:r w:rsidR="006E377A">
        <w:t>Covid</w:t>
      </w:r>
      <w:proofErr w:type="spellEnd"/>
      <w:r w:rsidR="006E377A">
        <w:t xml:space="preserve"> </w:t>
      </w:r>
      <w:r w:rsidR="00DB16E7">
        <w:t xml:space="preserve">times. </w:t>
      </w:r>
      <w:r>
        <w:t>From that perspective, we see no need to revise the Rel-18 targets.</w:t>
      </w:r>
    </w:p>
    <w:p w14:paraId="0695ACF0" w14:textId="3A764415" w:rsidR="00C75F28" w:rsidRPr="00C75F28" w:rsidRDefault="00C75F28" w:rsidP="00174BFB">
      <w:pPr>
        <w:rPr>
          <w:b/>
        </w:rPr>
      </w:pPr>
      <w:r w:rsidRPr="00C75F28">
        <w:rPr>
          <w:rFonts w:hint="eastAsia"/>
          <w:b/>
        </w:rPr>
        <w:t>O</w:t>
      </w:r>
      <w:r w:rsidRPr="00C75F28">
        <w:rPr>
          <w:b/>
        </w:rPr>
        <w:t xml:space="preserve">bservation 1: </w:t>
      </w:r>
      <w:r w:rsidR="00DB16E7">
        <w:rPr>
          <w:b/>
        </w:rPr>
        <w:t xml:space="preserve">the </w:t>
      </w:r>
      <w:r w:rsidRPr="00C75F28">
        <w:rPr>
          <w:b/>
        </w:rPr>
        <w:t xml:space="preserve">meeting planning </w:t>
      </w:r>
      <w:r w:rsidR="00DB16E7">
        <w:rPr>
          <w:b/>
        </w:rPr>
        <w:t xml:space="preserve">decisions for 2023 </w:t>
      </w:r>
      <w:r>
        <w:rPr>
          <w:b/>
        </w:rPr>
        <w:t xml:space="preserve">(mixture of F2F and electronic meetings) </w:t>
      </w:r>
      <w:r w:rsidR="00DB16E7">
        <w:rPr>
          <w:b/>
        </w:rPr>
        <w:t>are</w:t>
      </w:r>
      <w:r w:rsidRPr="00C75F28">
        <w:rPr>
          <w:b/>
        </w:rPr>
        <w:t xml:space="preserve"> </w:t>
      </w:r>
      <w:r w:rsidR="00DB16E7">
        <w:rPr>
          <w:b/>
        </w:rPr>
        <w:t xml:space="preserve">well </w:t>
      </w:r>
      <w:r w:rsidRPr="00C75F28">
        <w:rPr>
          <w:b/>
        </w:rPr>
        <w:t xml:space="preserve">aligned with the expectation </w:t>
      </w:r>
      <w:r w:rsidR="00DB16E7">
        <w:rPr>
          <w:b/>
        </w:rPr>
        <w:t>at the time RAN approved</w:t>
      </w:r>
      <w:r w:rsidRPr="00C75F28">
        <w:rPr>
          <w:b/>
        </w:rPr>
        <w:t xml:space="preserve"> the RAN Rel-18 package </w:t>
      </w:r>
      <w:r w:rsidR="00DB16E7">
        <w:rPr>
          <w:b/>
        </w:rPr>
        <w:t>and target date</w:t>
      </w:r>
      <w:r w:rsidRPr="00C75F28">
        <w:rPr>
          <w:b/>
        </w:rPr>
        <w:t>.</w:t>
      </w:r>
    </w:p>
    <w:p w14:paraId="3FA91E17" w14:textId="55F4296D" w:rsidR="00C75F28" w:rsidRDefault="00C75F28" w:rsidP="00174BFB"/>
    <w:p w14:paraId="7F26AD63" w14:textId="2BB3306F" w:rsidR="001B17F5" w:rsidRDefault="00C75F28" w:rsidP="00174BFB">
      <w:r>
        <w:rPr>
          <w:rFonts w:hint="eastAsia"/>
        </w:rPr>
        <w:t>T</w:t>
      </w:r>
      <w:r>
        <w:t>he next question is whether the progress of Rel-18 studies and work items is as expected at this stage of the release, i.e. 9 months before the RAN1 freeze and 12 months before the stage-3 functional freeze. Overall, our assessment is that the progress is mostly as expected</w:t>
      </w:r>
      <w:r w:rsidR="001B17F5">
        <w:t>, with only minor adjustments needed on a few items. The WI on multi-carrier enhancements is not yet completed but could be completed with an additional quarter with a small TU allocation. Meanwhile, the RAN1 scope of some studies converting to work items may be smaller than expected, e.g. for XR enhancements. Overall, we think that RAN is in a position to complete its work as planned.</w:t>
      </w:r>
    </w:p>
    <w:p w14:paraId="770F23A5" w14:textId="4E58A6A5" w:rsidR="001B17F5" w:rsidRDefault="001B17F5" w:rsidP="00174BFB">
      <w:r>
        <w:t xml:space="preserve">One might argue that RAN is always a little late towards the end of the release, and that has been managed in the past two releases by reserving one quarter for RAN1 </w:t>
      </w:r>
      <w:r w:rsidR="00000855">
        <w:t xml:space="preserve">to stabilize its specifications </w:t>
      </w:r>
      <w:r>
        <w:t>and work on L1 UE features between the RAN1 freeze and the stage-3 freeze, practically postponing the start of the next release by a quarter in each WG without needing to change the release planning. Such handling would likely prove useful also for Rel-18, if needed.</w:t>
      </w:r>
    </w:p>
    <w:p w14:paraId="52F69F9C" w14:textId="39A4CB2F" w:rsidR="002A143B" w:rsidRDefault="002A143B" w:rsidP="00174BFB">
      <w:r w:rsidRPr="00C75F28">
        <w:rPr>
          <w:rFonts w:hint="eastAsia"/>
          <w:b/>
        </w:rPr>
        <w:t>O</w:t>
      </w:r>
      <w:r w:rsidRPr="00C75F28">
        <w:rPr>
          <w:b/>
        </w:rPr>
        <w:t xml:space="preserve">bservation </w:t>
      </w:r>
      <w:r w:rsidR="00771564">
        <w:rPr>
          <w:b/>
        </w:rPr>
        <w:t>2</w:t>
      </w:r>
      <w:r w:rsidRPr="00C75F28">
        <w:rPr>
          <w:b/>
        </w:rPr>
        <w:t>:</w:t>
      </w:r>
      <w:r>
        <w:rPr>
          <w:b/>
        </w:rPr>
        <w:t xml:space="preserve"> </w:t>
      </w:r>
      <w:r w:rsidR="001B17F5">
        <w:rPr>
          <w:b/>
        </w:rPr>
        <w:t>RAN is on track to meet the release targets, even if some minor adjustments may be needed for a few work items</w:t>
      </w:r>
      <w:r w:rsidR="00184C9F">
        <w:rPr>
          <w:b/>
        </w:rPr>
        <w:t>.</w:t>
      </w:r>
    </w:p>
    <w:p w14:paraId="66815998" w14:textId="77777777" w:rsidR="005F3E58" w:rsidRDefault="005F3E58" w:rsidP="0034068D"/>
    <w:p w14:paraId="76DDB850" w14:textId="0E2C5AAF" w:rsidR="003B360F" w:rsidRDefault="003B360F" w:rsidP="0034068D">
      <w:r>
        <w:rPr>
          <w:rFonts w:hint="eastAsia"/>
        </w:rPr>
        <w:t xml:space="preserve">In summary, </w:t>
      </w:r>
      <w:r>
        <w:t xml:space="preserve">our assessment is that the current Rel-18 timeline can be maintained, and to increase the confidence in that timeline we </w:t>
      </w:r>
      <w:r w:rsidR="00842687">
        <w:t>could consider</w:t>
      </w:r>
      <w:r>
        <w:t xml:space="preserve"> </w:t>
      </w:r>
      <w:r w:rsidR="001B17F5">
        <w:t>reserving the last quarter of 2023 for RAN1 for Rel-18</w:t>
      </w:r>
      <w:r>
        <w:t>.</w:t>
      </w:r>
    </w:p>
    <w:p w14:paraId="0ED86CAB" w14:textId="7E2AF2AE" w:rsidR="00451DB9" w:rsidRDefault="00C27EAF" w:rsidP="0034068D">
      <w:pPr>
        <w:rPr>
          <w:b/>
        </w:rPr>
      </w:pPr>
      <w:r w:rsidRPr="00C97756">
        <w:rPr>
          <w:rFonts w:hint="eastAsia"/>
          <w:b/>
          <w:lang w:val="en-GB"/>
        </w:rPr>
        <w:t>P</w:t>
      </w:r>
      <w:r w:rsidRPr="00C97756">
        <w:rPr>
          <w:b/>
          <w:lang w:val="en-GB"/>
        </w:rPr>
        <w:t>roposal</w:t>
      </w:r>
      <w:r>
        <w:rPr>
          <w:b/>
          <w:lang w:val="en-GB"/>
        </w:rPr>
        <w:t xml:space="preserve"> 1</w:t>
      </w:r>
      <w:r w:rsidRPr="00C97756">
        <w:rPr>
          <w:b/>
          <w:lang w:val="en-GB"/>
        </w:rPr>
        <w:t xml:space="preserve">: </w:t>
      </w:r>
      <w:r w:rsidR="001B17F5">
        <w:rPr>
          <w:b/>
          <w:lang w:val="en-GB"/>
        </w:rPr>
        <w:t xml:space="preserve">from RAN perspective, </w:t>
      </w:r>
      <w:r>
        <w:rPr>
          <w:b/>
          <w:lang w:val="en-GB"/>
        </w:rPr>
        <w:t>maintain Rel-18 ASN.1 freeze in March 2024</w:t>
      </w:r>
      <w:r w:rsidR="00471737">
        <w:rPr>
          <w:b/>
          <w:lang w:val="en-GB"/>
        </w:rPr>
        <w:t xml:space="preserve"> based on the currently planned release content.</w:t>
      </w:r>
      <w:r w:rsidR="007E71A4">
        <w:rPr>
          <w:b/>
          <w:lang w:val="en-GB"/>
        </w:rPr>
        <w:t xml:space="preserve"> </w:t>
      </w:r>
      <w:r w:rsidR="007E71A4" w:rsidRPr="007E71A4">
        <w:rPr>
          <w:b/>
          <w:lang w:val="en-GB"/>
        </w:rPr>
        <w:t xml:space="preserve">If absolutely needed, consider reserving 2023/Q4 for RAN1 </w:t>
      </w:r>
      <w:r w:rsidR="00000855">
        <w:rPr>
          <w:b/>
          <w:lang w:val="en-GB"/>
        </w:rPr>
        <w:t>stabilization of</w:t>
      </w:r>
      <w:r w:rsidR="007E71A4" w:rsidRPr="007E71A4">
        <w:rPr>
          <w:b/>
          <w:lang w:val="en-GB"/>
        </w:rPr>
        <w:t xml:space="preserve"> Rel-18</w:t>
      </w:r>
      <w:r w:rsidR="00000855">
        <w:rPr>
          <w:b/>
          <w:lang w:val="en-GB"/>
        </w:rPr>
        <w:t xml:space="preserve"> specifications</w:t>
      </w:r>
      <w:r w:rsidR="007E71A4" w:rsidRPr="007E71A4">
        <w:rPr>
          <w:b/>
          <w:lang w:val="en-GB"/>
        </w:rPr>
        <w:t>.</w:t>
      </w:r>
    </w:p>
    <w:p w14:paraId="2CB14CB4" w14:textId="77777777" w:rsidR="00675A7A" w:rsidRPr="00C27EAF" w:rsidRDefault="00675A7A" w:rsidP="0034068D">
      <w:pPr>
        <w:rPr>
          <w:lang w:val="en-GB"/>
        </w:rPr>
      </w:pPr>
    </w:p>
    <w:p w14:paraId="2BB88F52" w14:textId="29423EF8" w:rsidR="005033EB" w:rsidRPr="008D6886" w:rsidRDefault="005033EB" w:rsidP="005033EB">
      <w:pPr>
        <w:pStyle w:val="Heading1"/>
      </w:pPr>
      <w:r>
        <w:t>Views on</w:t>
      </w:r>
      <w:r w:rsidRPr="0076637F">
        <w:t xml:space="preserve"> Rel-1</w:t>
      </w:r>
      <w:r>
        <w:t>9 planning</w:t>
      </w:r>
      <w:r w:rsidRPr="008D6886">
        <w:t xml:space="preserve"> </w:t>
      </w:r>
    </w:p>
    <w:p w14:paraId="789E6F11" w14:textId="16186D8D" w:rsidR="005033EB" w:rsidRDefault="005033EB" w:rsidP="0034068D">
      <w:r>
        <w:t>With the</w:t>
      </w:r>
      <w:r>
        <w:rPr>
          <w:rFonts w:hint="eastAsia"/>
        </w:rPr>
        <w:t xml:space="preserve"> </w:t>
      </w:r>
      <w:r>
        <w:t xml:space="preserve">completion of Rel-18 core part work items in September 2023 for RAN1 and December for other WGs, it is anticipated that the approval of the package of SI/WI for Rel-19 </w:t>
      </w:r>
      <w:r w:rsidR="007C13F2">
        <w:t xml:space="preserve">could </w:t>
      </w:r>
      <w:r w:rsidR="00451DB9">
        <w:t xml:space="preserve">take place as early as </w:t>
      </w:r>
      <w:r>
        <w:t xml:space="preserve">September 2023. </w:t>
      </w:r>
      <w:r w:rsidR="00451DB9">
        <w:t>On the other hand, if the start of Rel-19 is not anticipated until the first quarter of 2024</w:t>
      </w:r>
      <w:r w:rsidR="007E71A4">
        <w:t xml:space="preserve"> (assuming </w:t>
      </w:r>
      <w:r w:rsidR="007E71A4" w:rsidRPr="007E71A4">
        <w:t xml:space="preserve">2023/Q4 </w:t>
      </w:r>
      <w:r w:rsidR="00842687">
        <w:t>ends up being</w:t>
      </w:r>
      <w:r w:rsidR="007E71A4">
        <w:t xml:space="preserve"> reserved </w:t>
      </w:r>
      <w:r w:rsidR="007E71A4" w:rsidRPr="007E71A4">
        <w:t xml:space="preserve">for RAN1 </w:t>
      </w:r>
      <w:r w:rsidR="00C0373C">
        <w:t>stabilization</w:t>
      </w:r>
      <w:r w:rsidR="00000855" w:rsidRPr="007E71A4">
        <w:t xml:space="preserve"> </w:t>
      </w:r>
      <w:r w:rsidR="00000855">
        <w:t>of</w:t>
      </w:r>
      <w:r w:rsidR="007E71A4" w:rsidRPr="007E71A4">
        <w:t xml:space="preserve"> Rel-18</w:t>
      </w:r>
      <w:r w:rsidR="007E71A4">
        <w:t>)</w:t>
      </w:r>
      <w:r w:rsidR="00451DB9">
        <w:t>, it is also possible to approve the Rel-19 package in December 2023.</w:t>
      </w:r>
    </w:p>
    <w:p w14:paraId="4806E184" w14:textId="7C0A6C84" w:rsidR="008F10F0" w:rsidRDefault="008F10F0" w:rsidP="0034068D">
      <w:r>
        <w:t>Rel-19 is the second release of 5G-Advanced, and promises to see the maturity and continuation of several topics started in Rel-18 at WG and TSG levels, and potentially other new topics of importance, while 5G-Advanced is foreseen to continue expanding and consolidating in Rel-20. Therefore, Rel-19 as a middle release of 5G-Advanced is a critical release in ensuring the coherent development of 5G-Advanced. The Rel-19 package approval and the process leading to that approval need to be carefully prepared.</w:t>
      </w:r>
    </w:p>
    <w:p w14:paraId="6D767D0B" w14:textId="39CB5EF5" w:rsidR="005033EB" w:rsidRDefault="0034012E" w:rsidP="0034068D">
      <w:r>
        <w:rPr>
          <w:rFonts w:hint="eastAsia"/>
        </w:rPr>
        <w:t>The release package approval and the discussion</w:t>
      </w:r>
      <w:r w:rsidR="008F10F0">
        <w:t>s</w:t>
      </w:r>
      <w:r>
        <w:rPr>
          <w:rFonts w:hint="eastAsia"/>
        </w:rPr>
        <w:t xml:space="preserve"> leading to </w:t>
      </w:r>
      <w:r>
        <w:t>it</w:t>
      </w:r>
      <w:r>
        <w:rPr>
          <w:rFonts w:hint="eastAsia"/>
        </w:rPr>
        <w:t xml:space="preserve"> are by experience a long and painful process. </w:t>
      </w:r>
      <w:r>
        <w:t xml:space="preserve">It was especially time-consuming in 2021 when all discussions happened over e-meetings. The large number of NWM discussions </w:t>
      </w:r>
      <w:r w:rsidR="00842687">
        <w:t>during and in-between</w:t>
      </w:r>
      <w:r>
        <w:t xml:space="preserve"> several </w:t>
      </w:r>
      <w:r w:rsidR="00842687">
        <w:t xml:space="preserve">TSG </w:t>
      </w:r>
      <w:r>
        <w:t xml:space="preserve">meetings was particularly difficult to handle by delegates, and it appears that the same things were being discussed over and over again with only small incremental progress, until </w:t>
      </w:r>
      <w:r w:rsidR="005B4E44">
        <w:t xml:space="preserve">drafting </w:t>
      </w:r>
      <w:r>
        <w:t xml:space="preserve">work on the SID/WID was actually started. While sufficient time is needed </w:t>
      </w:r>
      <w:r w:rsidR="005B4E44">
        <w:t xml:space="preserve">after </w:t>
      </w:r>
      <w:r>
        <w:t xml:space="preserve">companies present their new proposals </w:t>
      </w:r>
      <w:r w:rsidR="005B4E44">
        <w:t xml:space="preserve">until </w:t>
      </w:r>
      <w:r>
        <w:t xml:space="preserve">other companies learnt sufficiently well about those proposals, </w:t>
      </w:r>
      <w:r w:rsidR="005B4E44">
        <w:t>there is no need</w:t>
      </w:r>
      <w:r>
        <w:t xml:space="preserve"> leaving too much time between the initial discussions and the package approval. Seeing initial proposals in </w:t>
      </w:r>
      <w:proofErr w:type="spellStart"/>
      <w:r w:rsidR="00451DB9">
        <w:t>May~June</w:t>
      </w:r>
      <w:proofErr w:type="spellEnd"/>
      <w:r w:rsidR="00451DB9">
        <w:t xml:space="preserve"> </w:t>
      </w:r>
      <w:r>
        <w:t xml:space="preserve">2023, then doing a first prioritization in </w:t>
      </w:r>
      <w:r w:rsidR="00451DB9">
        <w:t xml:space="preserve">September </w:t>
      </w:r>
      <w:r>
        <w:t>2023, and drafting SID/WIDs between September</w:t>
      </w:r>
      <w:r w:rsidR="00451DB9">
        <w:t xml:space="preserve"> and December</w:t>
      </w:r>
      <w:r>
        <w:t xml:space="preserve">, would seem sufficient. </w:t>
      </w:r>
      <w:r w:rsidR="00451DB9">
        <w:t>A</w:t>
      </w:r>
      <w:r w:rsidR="005B4E44">
        <w:t xml:space="preserve"> practical </w:t>
      </w:r>
      <w:r w:rsidR="00337AEB">
        <w:t xml:space="preserve">schedule for Rel-19 package discussions </w:t>
      </w:r>
      <w:r w:rsidR="005B4E44">
        <w:t xml:space="preserve">is </w:t>
      </w:r>
      <w:r w:rsidR="00337AEB">
        <w:t>shown below</w:t>
      </w:r>
      <w:r w:rsidR="00451DB9">
        <w:t>, assuming a package approval in December 2023</w:t>
      </w:r>
      <w:r w:rsidR="00337AEB">
        <w:t>.</w:t>
      </w:r>
    </w:p>
    <w:p w14:paraId="1CAE8387" w14:textId="77777777" w:rsidR="00E836F0" w:rsidRDefault="00242835" w:rsidP="00E836F0">
      <w:pPr>
        <w:keepNext/>
      </w:pPr>
      <w:r w:rsidRPr="00242835">
        <w:rPr>
          <w:noProof/>
          <w:lang w:eastAsia="zh-CN"/>
        </w:rPr>
        <w:drawing>
          <wp:inline distT="0" distB="0" distL="0" distR="0" wp14:anchorId="4D6913BC" wp14:editId="1882EC44">
            <wp:extent cx="5916295" cy="3075305"/>
            <wp:effectExtent l="38100" t="0" r="8255" b="0"/>
            <wp:docPr id="1" name="Diagram 1">
              <a:extLst xmlns:a="http://schemas.openxmlformats.org/drawingml/2006/main">
                <a:ext uri="{FF2B5EF4-FFF2-40B4-BE49-F238E27FC236}">
                  <a16:creationId xmlns:a16="http://schemas.microsoft.com/office/drawing/2014/main" id="{9EF522FE-E5C2-49AD-BA81-C4BADC5A2B77}"/>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4B567402" w14:textId="6E77FF07" w:rsidR="00242835" w:rsidRDefault="00E836F0" w:rsidP="00E836F0">
      <w:pPr>
        <w:pStyle w:val="Caption"/>
      </w:pPr>
      <w:r>
        <w:t xml:space="preserve">Figure </w:t>
      </w:r>
      <w:r w:rsidR="00903495">
        <w:rPr>
          <w:noProof/>
        </w:rPr>
        <w:fldChar w:fldCharType="begin"/>
      </w:r>
      <w:r w:rsidR="00903495">
        <w:rPr>
          <w:noProof/>
        </w:rPr>
        <w:instrText xml:space="preserve"> SEQ Figure \* ARABIC </w:instrText>
      </w:r>
      <w:r w:rsidR="00903495">
        <w:rPr>
          <w:noProof/>
        </w:rPr>
        <w:fldChar w:fldCharType="separate"/>
      </w:r>
      <w:r>
        <w:rPr>
          <w:noProof/>
        </w:rPr>
        <w:t>1</w:t>
      </w:r>
      <w:r w:rsidR="00903495">
        <w:rPr>
          <w:noProof/>
        </w:rPr>
        <w:fldChar w:fldCharType="end"/>
      </w:r>
      <w:r>
        <w:t xml:space="preserve"> - Possible planning for Rel-19 scoping discussions</w:t>
      </w:r>
    </w:p>
    <w:p w14:paraId="5B96A5D5" w14:textId="57DB10A7" w:rsidR="00280FCA" w:rsidRDefault="00280FCA" w:rsidP="0034068D"/>
    <w:p w14:paraId="0A1AB0CF" w14:textId="422F88BF" w:rsidR="007E71A4" w:rsidRDefault="007E71A4" w:rsidP="0034068D">
      <w:r>
        <w:rPr>
          <w:rFonts w:hint="eastAsia"/>
        </w:rPr>
        <w:t>I</w:t>
      </w:r>
      <w:r>
        <w:t xml:space="preserve">f, on the other hand, the Rel-19 package approval was planned for September 2023, a shifted schedule would look </w:t>
      </w:r>
      <w:r w:rsidR="00D57F7B">
        <w:t>similar but</w:t>
      </w:r>
      <w:r>
        <w:t xml:space="preserve"> with the Rel-19 workshop held at the F2F March RAN plenary meeting:</w:t>
      </w:r>
    </w:p>
    <w:p w14:paraId="1B949114" w14:textId="7465D1D7" w:rsidR="00176A01" w:rsidRDefault="00176A01" w:rsidP="0034068D"/>
    <w:p w14:paraId="2DCF4823" w14:textId="349DEF03" w:rsidR="00451DB9" w:rsidRDefault="00451DB9" w:rsidP="00451DB9">
      <w:pPr>
        <w:spacing w:after="0"/>
        <w:rPr>
          <w:b/>
        </w:rPr>
      </w:pPr>
      <w:r w:rsidRPr="008F10F0">
        <w:rPr>
          <w:rFonts w:hint="eastAsia"/>
          <w:b/>
        </w:rPr>
        <w:t>Proposal</w:t>
      </w:r>
      <w:r>
        <w:rPr>
          <w:b/>
        </w:rPr>
        <w:t xml:space="preserve"> 2</w:t>
      </w:r>
      <w:r w:rsidRPr="008F10F0">
        <w:rPr>
          <w:rFonts w:hint="eastAsia"/>
          <w:b/>
        </w:rPr>
        <w:t>:</w:t>
      </w:r>
      <w:r w:rsidRPr="008F10F0">
        <w:rPr>
          <w:b/>
        </w:rPr>
        <w:t xml:space="preserve"> </w:t>
      </w:r>
      <w:r w:rsidR="00D57F7B">
        <w:rPr>
          <w:b/>
        </w:rPr>
        <w:t>decide between</w:t>
      </w:r>
      <w:r>
        <w:rPr>
          <w:b/>
        </w:rPr>
        <w:t xml:space="preserve"> Rel-19 package approval</w:t>
      </w:r>
      <w:r w:rsidR="00D57F7B">
        <w:rPr>
          <w:b/>
        </w:rPr>
        <w:t xml:space="preserve"> in September or December 2023, considering whether a quarter is reserved for Rel-18 </w:t>
      </w:r>
      <w:r w:rsidR="00C0373C" w:rsidRPr="00C0373C">
        <w:rPr>
          <w:b/>
        </w:rPr>
        <w:t>stabilization</w:t>
      </w:r>
      <w:r w:rsidR="00D57F7B">
        <w:rPr>
          <w:b/>
        </w:rPr>
        <w:t xml:space="preserve"> for RAN1 in 2023/Q4.</w:t>
      </w:r>
    </w:p>
    <w:p w14:paraId="5FFD331A" w14:textId="35264AD3" w:rsidR="00D57F7B" w:rsidRPr="00D57F7B" w:rsidRDefault="00D57F7B" w:rsidP="00D57F7B">
      <w:pPr>
        <w:pStyle w:val="ListParagraph"/>
        <w:numPr>
          <w:ilvl w:val="0"/>
          <w:numId w:val="33"/>
        </w:numPr>
        <w:spacing w:after="0"/>
        <w:ind w:firstLineChars="0"/>
        <w:rPr>
          <w:b/>
        </w:rPr>
      </w:pPr>
      <w:r>
        <w:rPr>
          <w:b/>
        </w:rPr>
        <w:t xml:space="preserve">If the Rel-19 package approval is in December 2023, consider planning for scoping discussions that minimize the use of NWM, </w:t>
      </w:r>
      <w:r w:rsidR="00E836F0">
        <w:rPr>
          <w:b/>
        </w:rPr>
        <w:t>as in Figure 1.</w:t>
      </w:r>
    </w:p>
    <w:p w14:paraId="18953E70" w14:textId="77777777" w:rsidR="002D087B" w:rsidRPr="007B6813" w:rsidRDefault="002D087B" w:rsidP="0034068D"/>
    <w:p w14:paraId="4D7C3D44" w14:textId="6FAE048A" w:rsidR="00174BFB" w:rsidRPr="008D6886" w:rsidRDefault="005030C2" w:rsidP="00174BFB">
      <w:pPr>
        <w:pStyle w:val="Heading1"/>
      </w:pPr>
      <w:bookmarkStart w:id="4" w:name="_Ref124589665"/>
      <w:bookmarkStart w:id="5" w:name="_Ref71620620"/>
      <w:bookmarkStart w:id="6" w:name="_Ref124671424"/>
      <w:r w:rsidRPr="008D6886">
        <w:t>Conclusion</w:t>
      </w:r>
    </w:p>
    <w:p w14:paraId="50332082" w14:textId="24406929" w:rsidR="00686239" w:rsidRDefault="0076637F" w:rsidP="005030C2">
      <w:pPr>
        <w:rPr>
          <w:lang w:val="en-GB"/>
        </w:rPr>
      </w:pPr>
      <w:r w:rsidRPr="0076637F">
        <w:rPr>
          <w:rFonts w:hint="eastAsia"/>
          <w:lang w:val="en-GB"/>
        </w:rPr>
        <w:t>I</w:t>
      </w:r>
      <w:r w:rsidRPr="0076637F">
        <w:rPr>
          <w:lang w:val="en-GB"/>
        </w:rPr>
        <w:t xml:space="preserve">n conclusion, </w:t>
      </w:r>
      <w:r>
        <w:rPr>
          <w:lang w:val="en-GB"/>
        </w:rPr>
        <w:t xml:space="preserve">we propose to stay with the current </w:t>
      </w:r>
      <w:r w:rsidR="007A4E75">
        <w:rPr>
          <w:lang w:val="en-GB"/>
        </w:rPr>
        <w:t>Rel-</w:t>
      </w:r>
      <w:r>
        <w:rPr>
          <w:lang w:val="en-GB"/>
        </w:rPr>
        <w:t xml:space="preserve">18 timeline, </w:t>
      </w:r>
      <w:r w:rsidR="00E836F0">
        <w:rPr>
          <w:lang w:val="en-GB"/>
        </w:rPr>
        <w:t xml:space="preserve">and to plan for Rel-19 scoping discussions with RAN1/RAN2/RAN3 package approval either in September 2023 or December </w:t>
      </w:r>
      <w:proofErr w:type="gramStart"/>
      <w:r w:rsidR="00E836F0">
        <w:rPr>
          <w:lang w:val="en-GB"/>
        </w:rPr>
        <w:t>2023.</w:t>
      </w:r>
      <w:r>
        <w:rPr>
          <w:lang w:val="en-GB"/>
        </w:rPr>
        <w:t>.</w:t>
      </w:r>
      <w:proofErr w:type="gramEnd"/>
    </w:p>
    <w:p w14:paraId="43492F76" w14:textId="484C2333" w:rsidR="00E836F0" w:rsidRDefault="00E836F0" w:rsidP="00E836F0">
      <w:pPr>
        <w:rPr>
          <w:b/>
        </w:rPr>
      </w:pPr>
      <w:r w:rsidRPr="00C97756">
        <w:rPr>
          <w:rFonts w:hint="eastAsia"/>
          <w:b/>
          <w:lang w:val="en-GB"/>
        </w:rPr>
        <w:t>P</w:t>
      </w:r>
      <w:r w:rsidRPr="00C97756">
        <w:rPr>
          <w:b/>
          <w:lang w:val="en-GB"/>
        </w:rPr>
        <w:t>roposal</w:t>
      </w:r>
      <w:r>
        <w:rPr>
          <w:b/>
          <w:lang w:val="en-GB"/>
        </w:rPr>
        <w:t xml:space="preserve"> 1</w:t>
      </w:r>
      <w:r w:rsidRPr="00C97756">
        <w:rPr>
          <w:b/>
          <w:lang w:val="en-GB"/>
        </w:rPr>
        <w:t xml:space="preserve">: </w:t>
      </w:r>
      <w:r>
        <w:rPr>
          <w:b/>
          <w:lang w:val="en-GB"/>
        </w:rPr>
        <w:t xml:space="preserve">from RAN perspective, maintain Rel-18 ASN.1 freeze in March 2024 based on the currently planned release content. </w:t>
      </w:r>
      <w:r w:rsidRPr="007E71A4">
        <w:rPr>
          <w:b/>
          <w:lang w:val="en-GB"/>
        </w:rPr>
        <w:t xml:space="preserve">If absolutely needed, consider reserving 2023/Q4 for RAN1 </w:t>
      </w:r>
      <w:r w:rsidR="00000855">
        <w:rPr>
          <w:b/>
          <w:lang w:val="en-GB"/>
        </w:rPr>
        <w:t>stabilization of</w:t>
      </w:r>
      <w:r w:rsidR="00000855" w:rsidRPr="007E71A4">
        <w:rPr>
          <w:b/>
          <w:lang w:val="en-GB"/>
        </w:rPr>
        <w:t xml:space="preserve"> </w:t>
      </w:r>
      <w:r w:rsidRPr="007E71A4">
        <w:rPr>
          <w:b/>
          <w:lang w:val="en-GB"/>
        </w:rPr>
        <w:t>Rel-18</w:t>
      </w:r>
      <w:r w:rsidR="00000855">
        <w:rPr>
          <w:b/>
          <w:lang w:val="en-GB"/>
        </w:rPr>
        <w:t xml:space="preserve"> specifications</w:t>
      </w:r>
      <w:r w:rsidRPr="007E71A4">
        <w:rPr>
          <w:b/>
          <w:lang w:val="en-GB"/>
        </w:rPr>
        <w:t>.</w:t>
      </w:r>
    </w:p>
    <w:p w14:paraId="5B43EAF8" w14:textId="77777777" w:rsidR="00E836F0" w:rsidRDefault="00E836F0" w:rsidP="00E836F0"/>
    <w:p w14:paraId="579A0D80" w14:textId="2BEF40E8" w:rsidR="00E836F0" w:rsidRDefault="00E836F0" w:rsidP="00E836F0">
      <w:pPr>
        <w:spacing w:after="0"/>
        <w:rPr>
          <w:b/>
        </w:rPr>
      </w:pPr>
      <w:r w:rsidRPr="008F10F0">
        <w:rPr>
          <w:rFonts w:hint="eastAsia"/>
          <w:b/>
        </w:rPr>
        <w:t>Proposal</w:t>
      </w:r>
      <w:r>
        <w:rPr>
          <w:b/>
        </w:rPr>
        <w:t xml:space="preserve"> 2</w:t>
      </w:r>
      <w:r w:rsidRPr="008F10F0">
        <w:rPr>
          <w:rFonts w:hint="eastAsia"/>
          <w:b/>
        </w:rPr>
        <w:t>:</w:t>
      </w:r>
      <w:r w:rsidRPr="008F10F0">
        <w:rPr>
          <w:b/>
        </w:rPr>
        <w:t xml:space="preserve"> </w:t>
      </w:r>
      <w:r>
        <w:rPr>
          <w:b/>
        </w:rPr>
        <w:t xml:space="preserve">decide between Rel-19 package approval in September or December 2023, considering whether a quarter is reserved for Rel-18 </w:t>
      </w:r>
      <w:r w:rsidR="00C0373C" w:rsidRPr="00C0373C">
        <w:rPr>
          <w:b/>
        </w:rPr>
        <w:t>stabilization</w:t>
      </w:r>
      <w:r w:rsidR="00000855" w:rsidRPr="007E71A4">
        <w:t xml:space="preserve"> </w:t>
      </w:r>
      <w:r>
        <w:rPr>
          <w:b/>
        </w:rPr>
        <w:t>for RAN1 in 2023/Q4.</w:t>
      </w:r>
    </w:p>
    <w:p w14:paraId="4C04C66F" w14:textId="77777777" w:rsidR="00E836F0" w:rsidRPr="00D57F7B" w:rsidRDefault="00E836F0" w:rsidP="00E836F0">
      <w:pPr>
        <w:pStyle w:val="ListParagraph"/>
        <w:numPr>
          <w:ilvl w:val="0"/>
          <w:numId w:val="33"/>
        </w:numPr>
        <w:spacing w:after="0"/>
        <w:ind w:firstLineChars="0"/>
        <w:rPr>
          <w:b/>
        </w:rPr>
      </w:pPr>
      <w:r>
        <w:rPr>
          <w:b/>
        </w:rPr>
        <w:t>If the Rel-19 package approval is in December 2023, consider planning for scoping discussions that minimize the use of NWM, as in Figure 1.</w:t>
      </w:r>
    </w:p>
    <w:p w14:paraId="64AA0A28" w14:textId="77777777" w:rsidR="00D6661E" w:rsidRPr="00C97756" w:rsidRDefault="00D6661E" w:rsidP="005030C2">
      <w:pPr>
        <w:rPr>
          <w:lang w:val="en-GB"/>
        </w:rPr>
      </w:pPr>
    </w:p>
    <w:p w14:paraId="32F263B0" w14:textId="77777777" w:rsidR="001D780E" w:rsidRPr="008D6886" w:rsidRDefault="001D780E" w:rsidP="00CF195E">
      <w:pPr>
        <w:pStyle w:val="Heading1"/>
        <w:numPr>
          <w:ilvl w:val="0"/>
          <w:numId w:val="0"/>
        </w:numPr>
        <w:ind w:left="432" w:hanging="432"/>
      </w:pPr>
      <w:r w:rsidRPr="008D6886">
        <w:t>References</w:t>
      </w:r>
    </w:p>
    <w:p w14:paraId="406A82B4" w14:textId="4391D3DA" w:rsidR="00FC1D6C" w:rsidRPr="008D6886" w:rsidRDefault="00842687" w:rsidP="00206438">
      <w:pPr>
        <w:pStyle w:val="References"/>
      </w:pPr>
      <w:bookmarkStart w:id="7" w:name="_Ref120287550"/>
      <w:bookmarkStart w:id="8" w:name="OLE_LINK18"/>
      <w:bookmarkStart w:id="9" w:name="_Ref82276554"/>
      <w:bookmarkStart w:id="10" w:name="_Ref70263630"/>
      <w:bookmarkStart w:id="11" w:name="_Ref112778137"/>
      <w:bookmarkEnd w:id="3"/>
      <w:bookmarkEnd w:id="4"/>
      <w:bookmarkEnd w:id="5"/>
      <w:bookmarkEnd w:id="6"/>
      <w:r w:rsidRPr="00842687">
        <w:rPr>
          <w:lang w:eastAsia="zh-CN"/>
        </w:rPr>
        <w:t>RP-213469 RAN R18 package summary</w:t>
      </w:r>
      <w:bookmarkEnd w:id="7"/>
    </w:p>
    <w:bookmarkEnd w:id="8"/>
    <w:bookmarkEnd w:id="9"/>
    <w:bookmarkEnd w:id="10"/>
    <w:bookmarkEnd w:id="11"/>
    <w:p w14:paraId="7140CD89" w14:textId="77777777" w:rsidR="006B18CC" w:rsidRPr="008D6886" w:rsidRDefault="006B18CC">
      <w:pPr>
        <w:pStyle w:val="References"/>
        <w:numPr>
          <w:ilvl w:val="0"/>
          <w:numId w:val="0"/>
        </w:numPr>
      </w:pPr>
    </w:p>
    <w:sectPr w:rsidR="006B18CC" w:rsidRPr="008D68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02342" w14:textId="77777777" w:rsidR="00E740F8" w:rsidRDefault="00E740F8">
      <w:r>
        <w:separator/>
      </w:r>
    </w:p>
  </w:endnote>
  <w:endnote w:type="continuationSeparator" w:id="0">
    <w:p w14:paraId="0772C322" w14:textId="77777777" w:rsidR="00E740F8" w:rsidRDefault="00E740F8">
      <w:r>
        <w:continuationSeparator/>
      </w:r>
    </w:p>
  </w:endnote>
  <w:endnote w:type="continuationNotice" w:id="1">
    <w:p w14:paraId="2633410A" w14:textId="77777777" w:rsidR="00E740F8" w:rsidRDefault="00E74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47E02" w14:textId="77777777" w:rsidR="00E740F8" w:rsidRDefault="00E740F8">
      <w:r>
        <w:separator/>
      </w:r>
    </w:p>
  </w:footnote>
  <w:footnote w:type="continuationSeparator" w:id="0">
    <w:p w14:paraId="404C1041" w14:textId="77777777" w:rsidR="00E740F8" w:rsidRDefault="00E740F8">
      <w:r>
        <w:continuationSeparator/>
      </w:r>
    </w:p>
  </w:footnote>
  <w:footnote w:type="continuationNotice" w:id="1">
    <w:p w14:paraId="5EA1F1B1" w14:textId="77777777" w:rsidR="00E740F8" w:rsidRDefault="00E740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6E76E8"/>
    <w:multiLevelType w:val="hybridMultilevel"/>
    <w:tmpl w:val="0180D672"/>
    <w:lvl w:ilvl="0" w:tplc="04060005">
      <w:start w:val="1"/>
      <w:numFmt w:val="bullet"/>
      <w:lvlText w:val=""/>
      <w:lvlJc w:val="left"/>
      <w:pPr>
        <w:ind w:left="845" w:hanging="420"/>
      </w:pPr>
      <w:rPr>
        <w:rFonts w:ascii="Wingdings" w:hAnsi="Wingdings" w:hint="default"/>
      </w:rPr>
    </w:lvl>
    <w:lvl w:ilvl="1" w:tplc="C6DA1A48">
      <w:numFmt w:val="bullet"/>
      <w:lvlText w:val="-"/>
      <w:lvlJc w:val="left"/>
      <w:pPr>
        <w:ind w:left="1265" w:hanging="420"/>
      </w:pPr>
      <w:rPr>
        <w:rFonts w:ascii="Arial" w:eastAsia="MS Mincho" w:hAnsi="Arial" w:cs="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A175A"/>
    <w:multiLevelType w:val="hybridMultilevel"/>
    <w:tmpl w:val="3AC0472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E297665"/>
    <w:multiLevelType w:val="hybridMultilevel"/>
    <w:tmpl w:val="F4B4585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F9E482E"/>
    <w:multiLevelType w:val="hybridMultilevel"/>
    <w:tmpl w:val="7CBA578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9" w15:restartNumberingAfterBreak="0">
    <w:nsid w:val="24C136D1"/>
    <w:multiLevelType w:val="hybridMultilevel"/>
    <w:tmpl w:val="6B7AC65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466A46"/>
    <w:multiLevelType w:val="hybridMultilevel"/>
    <w:tmpl w:val="1B9EEC4C"/>
    <w:lvl w:ilvl="0" w:tplc="04060005">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F30306"/>
    <w:multiLevelType w:val="hybridMultilevel"/>
    <w:tmpl w:val="7C18357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6" w15:restartNumberingAfterBreak="0">
    <w:nsid w:val="3C676989"/>
    <w:multiLevelType w:val="hybridMultilevel"/>
    <w:tmpl w:val="05C4A9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73098"/>
    <w:multiLevelType w:val="hybridMultilevel"/>
    <w:tmpl w:val="C6D68008"/>
    <w:lvl w:ilvl="0" w:tplc="760C233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5AE05CE"/>
    <w:multiLevelType w:val="hybridMultilevel"/>
    <w:tmpl w:val="E1725FF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E184DB0"/>
    <w:multiLevelType w:val="hybridMultilevel"/>
    <w:tmpl w:val="C0340BBA"/>
    <w:lvl w:ilvl="0" w:tplc="0868EC2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481527B"/>
    <w:multiLevelType w:val="hybridMultilevel"/>
    <w:tmpl w:val="08E211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20"/>
  </w:num>
  <w:num w:numId="4">
    <w:abstractNumId w:val="17"/>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6"/>
  </w:num>
  <w:num w:numId="9">
    <w:abstractNumId w:val="6"/>
  </w:num>
  <w:num w:numId="10">
    <w:abstractNumId w:val="13"/>
  </w:num>
  <w:num w:numId="11">
    <w:abstractNumId w:val="13"/>
  </w:num>
  <w:num w:numId="12">
    <w:abstractNumId w:val="13"/>
  </w:num>
  <w:num w:numId="13">
    <w:abstractNumId w:val="21"/>
  </w:num>
  <w:num w:numId="14">
    <w:abstractNumId w:val="0"/>
  </w:num>
  <w:num w:numId="15">
    <w:abstractNumId w:val="10"/>
  </w:num>
  <w:num w:numId="16">
    <w:abstractNumId w:val="11"/>
  </w:num>
  <w:num w:numId="17">
    <w:abstractNumId w:val="18"/>
  </w:num>
  <w:num w:numId="18">
    <w:abstractNumId w:val="2"/>
  </w:num>
  <w:num w:numId="19">
    <w:abstractNumId w:val="19"/>
  </w:num>
  <w:num w:numId="20">
    <w:abstractNumId w:val="25"/>
  </w:num>
  <w:num w:numId="21">
    <w:abstractNumId w:val="23"/>
  </w:num>
  <w:num w:numId="22">
    <w:abstractNumId w:val="7"/>
  </w:num>
  <w:num w:numId="23">
    <w:abstractNumId w:val="24"/>
  </w:num>
  <w:num w:numId="24">
    <w:abstractNumId w:val="14"/>
  </w:num>
  <w:num w:numId="25">
    <w:abstractNumId w:val="12"/>
  </w:num>
  <w:num w:numId="26">
    <w:abstractNumId w:val="4"/>
  </w:num>
  <w:num w:numId="27">
    <w:abstractNumId w:val="16"/>
  </w:num>
  <w:num w:numId="28">
    <w:abstractNumId w:val="1"/>
  </w:num>
  <w:num w:numId="29">
    <w:abstractNumId w:val="22"/>
  </w:num>
  <w:num w:numId="30">
    <w:abstractNumId w:val="9"/>
  </w:num>
  <w:num w:numId="31">
    <w:abstractNumId w:val="28"/>
  </w:num>
  <w:num w:numId="32">
    <w:abstractNumId w:val="3"/>
  </w:num>
  <w:num w:numId="3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55"/>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3E4"/>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0C"/>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A0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9F"/>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7F5"/>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38A"/>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40FF"/>
    <w:rsid w:val="00214206"/>
    <w:rsid w:val="00214280"/>
    <w:rsid w:val="00214321"/>
    <w:rsid w:val="0021468A"/>
    <w:rsid w:val="002149E2"/>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1AB"/>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35"/>
    <w:rsid w:val="002428A2"/>
    <w:rsid w:val="00242C31"/>
    <w:rsid w:val="00243143"/>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0FCA"/>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43B"/>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B7FC4"/>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87B"/>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7F2"/>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AEB"/>
    <w:rsid w:val="00337BF8"/>
    <w:rsid w:val="00337C08"/>
    <w:rsid w:val="00337CFC"/>
    <w:rsid w:val="00337FF0"/>
    <w:rsid w:val="0034009E"/>
    <w:rsid w:val="0034012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0F"/>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329"/>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3"/>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6F95"/>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DB9"/>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C61"/>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737"/>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2C"/>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D9"/>
    <w:rsid w:val="004E0D0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09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EB"/>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032"/>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40C"/>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CA0"/>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5A7"/>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44"/>
    <w:rsid w:val="005B4EBD"/>
    <w:rsid w:val="005B5384"/>
    <w:rsid w:val="005B53A0"/>
    <w:rsid w:val="005B5565"/>
    <w:rsid w:val="005B57CB"/>
    <w:rsid w:val="005B59FD"/>
    <w:rsid w:val="005B5EEB"/>
    <w:rsid w:val="005B6050"/>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636"/>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28E"/>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88"/>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7A"/>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34B"/>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D76"/>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77A"/>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2CF"/>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37F"/>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564"/>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4E75"/>
    <w:rsid w:val="007A534A"/>
    <w:rsid w:val="007A53F9"/>
    <w:rsid w:val="007A5BE0"/>
    <w:rsid w:val="007A6596"/>
    <w:rsid w:val="007A67A9"/>
    <w:rsid w:val="007A6EC8"/>
    <w:rsid w:val="007A6F14"/>
    <w:rsid w:val="007A7261"/>
    <w:rsid w:val="007A72CA"/>
    <w:rsid w:val="007A7543"/>
    <w:rsid w:val="007A7636"/>
    <w:rsid w:val="007A781C"/>
    <w:rsid w:val="007A78CE"/>
    <w:rsid w:val="007A79B5"/>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3F2"/>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1A4"/>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87"/>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781"/>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676"/>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AEE"/>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D1A"/>
    <w:rsid w:val="008E7E2E"/>
    <w:rsid w:val="008F001E"/>
    <w:rsid w:val="008F03B5"/>
    <w:rsid w:val="008F0A38"/>
    <w:rsid w:val="008F0B58"/>
    <w:rsid w:val="008F0C38"/>
    <w:rsid w:val="008F0DAD"/>
    <w:rsid w:val="008F0DBD"/>
    <w:rsid w:val="008F0F72"/>
    <w:rsid w:val="008F0F84"/>
    <w:rsid w:val="008F1014"/>
    <w:rsid w:val="008F10F0"/>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9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41F"/>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8D"/>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47B"/>
    <w:rsid w:val="009967FB"/>
    <w:rsid w:val="00996876"/>
    <w:rsid w:val="0099690C"/>
    <w:rsid w:val="00996A19"/>
    <w:rsid w:val="00996A4A"/>
    <w:rsid w:val="00996ADC"/>
    <w:rsid w:val="00996BD8"/>
    <w:rsid w:val="00996C8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C07"/>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561"/>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CCC"/>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73C"/>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EAF"/>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863"/>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5F28"/>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335"/>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56"/>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11"/>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6FD"/>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7B"/>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61E"/>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3B"/>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E7"/>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12"/>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9BB"/>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58B"/>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DCA"/>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0F8"/>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6F0"/>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DE2"/>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6FCE"/>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D3D"/>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DEC"/>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08B"/>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36F0"/>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4-Accent5">
    <w:name w:val="Grid Table 4 Accent 5"/>
    <w:basedOn w:val="TableNormal"/>
    <w:uiPriority w:val="49"/>
    <w:rsid w:val="00F9608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4_5">
  <dgm:title val=""/>
  <dgm:desc val=""/>
  <dgm:catLst>
    <dgm:cat type="accent4" pri="11500"/>
  </dgm:catLst>
  <dgm:styleLbl name="node0">
    <dgm:fillClrLst meth="cycle">
      <a:schemeClr val="accent4">
        <a:alpha val="80000"/>
      </a:schemeClr>
    </dgm:fillClrLst>
    <dgm:linClrLst meth="repeat">
      <a:schemeClr val="lt1"/>
    </dgm:linClrLst>
    <dgm:effectClrLst/>
    <dgm:txLinClrLst/>
    <dgm:txFillClrLst/>
    <dgm:txEffectClrLst/>
  </dgm:styleLbl>
  <dgm:styleLbl name="node1">
    <dgm:fillClrLst>
      <a:schemeClr val="accent4">
        <a:alpha val="90000"/>
      </a:schemeClr>
      <a:schemeClr val="accent4">
        <a:alpha val="50000"/>
      </a:schemeClr>
    </dgm:fillClrLst>
    <dgm:linClrLst meth="repeat">
      <a:schemeClr val="lt1"/>
    </dgm:linClrLst>
    <dgm:effectClrLst/>
    <dgm:txLinClrLst/>
    <dgm:txFillClrLst/>
    <dgm:txEffectClrLst/>
  </dgm:styleLbl>
  <dgm:styleLbl name="alignNode1">
    <dgm:fillClrLst>
      <a:schemeClr val="accent4">
        <a:alpha val="90000"/>
      </a:schemeClr>
      <a:schemeClr val="accent4">
        <a:alpha val="50000"/>
      </a:schemeClr>
    </dgm:fillClrLst>
    <dgm:linClrLst>
      <a:schemeClr val="accent4">
        <a:alpha val="90000"/>
      </a:schemeClr>
      <a:schemeClr val="accent4">
        <a:alpha val="50000"/>
      </a:schemeClr>
    </dgm:linClrLst>
    <dgm:effectClrLst/>
    <dgm:txLinClrLst/>
    <dgm:txFillClrLst/>
    <dgm:txEffectClrLst/>
  </dgm:styleLbl>
  <dgm:styleLbl name="lnNode1">
    <dgm:fillClrLst>
      <a:schemeClr val="accent4">
        <a:shade val="90000"/>
      </a:schemeClr>
      <a:schemeClr val="accent4">
        <a:alpha val="50000"/>
        <a:tint val="50000"/>
      </a:schemeClr>
    </dgm:fillClrLst>
    <dgm:linClrLst meth="repeat">
      <a:schemeClr val="lt1"/>
    </dgm:linClrLst>
    <dgm:effectClrLst/>
    <dgm:txLinClrLst/>
    <dgm:txFillClrLst/>
    <dgm:txEffectClrLst/>
  </dgm:styleLbl>
  <dgm:styleLbl name="vennNode1">
    <dgm:fillClrLst>
      <a:schemeClr val="accent4">
        <a:shade val="80000"/>
        <a:alpha val="50000"/>
      </a:schemeClr>
      <a:schemeClr val="accent4">
        <a:alpha val="80000"/>
      </a:schemeClr>
    </dgm:fillClrLst>
    <dgm:linClrLst meth="repeat">
      <a:schemeClr val="lt1"/>
    </dgm:linClrLst>
    <dgm:effectClrLst/>
    <dgm:txLinClrLst/>
    <dgm:txFillClrLst/>
    <dgm:txEffectClrLst/>
  </dgm:styleLbl>
  <dgm:styleLbl name="node2">
    <dgm:fillClrLst>
      <a:schemeClr val="accent4">
        <a:alpha val="70000"/>
      </a:schemeClr>
    </dgm:fillClrLst>
    <dgm:linClrLst meth="repeat">
      <a:schemeClr val="lt1"/>
    </dgm:linClrLst>
    <dgm:effectClrLst/>
    <dgm:txLinClrLst/>
    <dgm:txFillClrLst/>
    <dgm:txEffectClrLst/>
  </dgm:styleLbl>
  <dgm:styleLbl name="node3">
    <dgm:fillClrLst>
      <a:schemeClr val="accent4">
        <a:alpha val="50000"/>
      </a:schemeClr>
    </dgm:fillClrLst>
    <dgm:linClrLst meth="repeat">
      <a:schemeClr val="lt1"/>
    </dgm:linClrLst>
    <dgm:effectClrLst/>
    <dgm:txLinClrLst/>
    <dgm:txFillClrLst/>
    <dgm:txEffectClrLst/>
  </dgm:styleLbl>
  <dgm:styleLbl name="node4">
    <dgm:fillClrLst>
      <a:schemeClr val="accent4">
        <a:alpha val="30000"/>
      </a:schemeClr>
    </dgm:fillClrLst>
    <dgm:linClrLst meth="repeat">
      <a:schemeClr val="lt1"/>
    </dgm:linClrLst>
    <dgm:effectClrLst/>
    <dgm:txLinClrLst/>
    <dgm:txFillClrLst/>
    <dgm:txEffectClrLst/>
  </dgm:styleLbl>
  <dgm:styleLbl name="fgImgPlace1">
    <dgm:fillClrLst>
      <a:schemeClr val="accent4">
        <a:tint val="50000"/>
        <a:alpha val="90000"/>
      </a:schemeClr>
      <a:schemeClr val="accent4">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f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b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sibTrans1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accent4">
        <a:alpha val="90000"/>
      </a:schemeClr>
    </dgm:fillClrLst>
    <dgm:linClrLst meth="repeat">
      <a:schemeClr val="lt1"/>
    </dgm:linClrLst>
    <dgm:effectClrLst/>
    <dgm:txLinClrLst/>
    <dgm:txFillClrLst/>
    <dgm:txEffectClrLst/>
  </dgm:styleLbl>
  <dgm:styleLbl name="asst1">
    <dgm:fillClrLst meth="repeat">
      <a:schemeClr val="accent4">
        <a:alpha val="90000"/>
      </a:schemeClr>
    </dgm:fillClrLst>
    <dgm:linClrLst meth="repeat">
      <a:schemeClr val="lt1"/>
    </dgm:linClrLst>
    <dgm:effectClrLst/>
    <dgm:txLinClrLst/>
    <dgm:txFillClrLst/>
    <dgm:txEffectClrLst/>
  </dgm:styleLbl>
  <dgm:styleLbl name="asst2">
    <dgm:fillClrLst>
      <a:schemeClr val="accent4">
        <a:alpha val="90000"/>
      </a:schemeClr>
    </dgm:fillClrLst>
    <dgm:linClrLst meth="repeat">
      <a:schemeClr val="lt1"/>
    </dgm:linClrLst>
    <dgm:effectClrLst/>
    <dgm:txLinClrLst/>
    <dgm:txFillClrLst/>
    <dgm:txEffectClrLst/>
  </dgm:styleLbl>
  <dgm:styleLbl name="asst3">
    <dgm:fillClrLst>
      <a:schemeClr val="accent4">
        <a:alpha val="70000"/>
      </a:schemeClr>
    </dgm:fillClrLst>
    <dgm:linClrLst meth="repeat">
      <a:schemeClr val="lt1"/>
    </dgm:linClrLst>
    <dgm:effectClrLst/>
    <dgm:txLinClrLst/>
    <dgm:txFillClrLst/>
    <dgm:txEffectClrLst/>
  </dgm:styleLbl>
  <dgm:styleLbl name="asst4">
    <dgm:fillClrLst>
      <a:schemeClr val="accent4">
        <a:alpha val="50000"/>
      </a:schemeClr>
    </dgm:fillClrLst>
    <dgm:linClrLst meth="repeat">
      <a:schemeClr val="lt1"/>
    </dgm:linClrLst>
    <dgm:effectClrLst/>
    <dgm:txLinClrLst/>
    <dgm:txFillClrLst/>
    <dgm:txEffectClrLst/>
  </dgm:styleLbl>
  <dgm:styleLbl name="parChTrans2D1">
    <dgm:fillClrLst meth="repeat">
      <a:schemeClr val="accent4">
        <a:shade val="80000"/>
      </a:schemeClr>
    </dgm:fillClrLst>
    <dgm:linClrLst meth="repeat">
      <a:schemeClr val="accent4">
        <a:shade val="80000"/>
      </a:schemeClr>
    </dgm:linClrLst>
    <dgm:effectClrLst/>
    <dgm:txLinClrLst/>
    <dgm:txFillClrLst/>
    <dgm:txEffectClrLst/>
  </dgm:styleLbl>
  <dgm:styleLbl name="parChTrans2D2">
    <dgm:fillClrLst meth="repeat">
      <a:schemeClr val="accent4">
        <a:tint val="90000"/>
      </a:schemeClr>
    </dgm:fillClrLst>
    <dgm:linClrLst meth="repeat">
      <a:schemeClr val="accent4">
        <a:tint val="90000"/>
      </a:schemeClr>
    </dgm:linClrLst>
    <dgm:effectClrLst/>
    <dgm:txLinClrLst/>
    <dgm:txFillClrLst/>
    <dgm:txEffectClrLst/>
  </dgm:styleLbl>
  <dgm:styleLbl name="parChTrans2D3">
    <dgm:fillClrLst meth="repeat">
      <a:schemeClr val="accent4">
        <a:tint val="70000"/>
      </a:schemeClr>
    </dgm:fillClrLst>
    <dgm:linClrLst meth="repeat">
      <a:schemeClr val="accent4">
        <a:tint val="70000"/>
      </a:schemeClr>
    </dgm:linClrLst>
    <dgm:effectClrLst/>
    <dgm:txLinClrLst/>
    <dgm:txFillClrLst/>
    <dgm:txEffectClrLst/>
  </dgm:styleLbl>
  <dgm:styleLbl name="parChTrans2D4">
    <dgm:fillClrLst meth="repeat">
      <a:schemeClr val="accent4">
        <a:tint val="50000"/>
      </a:schemeClr>
    </dgm:fillClrLst>
    <dgm:linClrLst meth="repeat">
      <a:schemeClr val="accent4">
        <a:tint val="50000"/>
      </a:schemeClr>
    </dgm:linClrLst>
    <dgm:effectClrLst/>
    <dgm:txLinClrLst/>
    <dgm:txFillClrLst meth="repeat">
      <a:schemeClr val="dk1"/>
    </dgm:txFillClrLst>
    <dgm:txEffectClrLst/>
  </dgm:styleLbl>
  <dgm:styleLbl name="parChTrans1D1">
    <dgm:fillClrLst meth="repeat">
      <a:schemeClr val="accent4">
        <a:shade val="80000"/>
      </a:schemeClr>
    </dgm:fillClrLst>
    <dgm:linClrLst meth="repeat">
      <a:schemeClr val="accent4">
        <a:shade val="80000"/>
      </a:schemeClr>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4">
        <a:tint val="90000"/>
      </a:schemeClr>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4">
        <a:tint val="70000"/>
      </a:schemeClr>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4">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a:schemeClr val="accent4">
        <a:alpha val="90000"/>
        <a:tint val="40000"/>
      </a:schemeClr>
      <a:schemeClr val="accent4">
        <a:alpha val="5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a:tint val="50000"/>
      </a:schemeClr>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3963F4-E49A-4500-B35D-C37DF155461D}" type="doc">
      <dgm:prSet loTypeId="urn:microsoft.com/office/officeart/2005/8/layout/chevron1" loCatId="process" qsTypeId="urn:microsoft.com/office/officeart/2005/8/quickstyle/simple1" qsCatId="simple" csTypeId="urn:microsoft.com/office/officeart/2005/8/colors/accent4_5" csCatId="accent4" phldr="1"/>
      <dgm:spPr/>
      <dgm:t>
        <a:bodyPr/>
        <a:lstStyle/>
        <a:p>
          <a:endParaRPr lang="zh-CN" altLang="en-US"/>
        </a:p>
      </dgm:t>
    </dgm:pt>
    <dgm:pt modelId="{9ECFD802-A6FC-4DBA-B29E-3884E1345784}">
      <dgm:prSet/>
      <dgm:spPr/>
      <dgm:t>
        <a:bodyPr/>
        <a:lstStyle/>
        <a:p>
          <a:r>
            <a:rPr lang="en-US"/>
            <a:t>RAN#99 </a:t>
          </a:r>
        </a:p>
        <a:p>
          <a:r>
            <a:rPr lang="en-US"/>
            <a:t>(March 2023)</a:t>
          </a:r>
          <a:endParaRPr lang="zh-CN"/>
        </a:p>
      </dgm:t>
    </dgm:pt>
    <dgm:pt modelId="{ED95FD11-F201-4678-B08F-7C12EA3B762A}" type="parTrans" cxnId="{51CBDD98-BC70-458A-B291-44EEC9511332}">
      <dgm:prSet/>
      <dgm:spPr/>
      <dgm:t>
        <a:bodyPr/>
        <a:lstStyle/>
        <a:p>
          <a:endParaRPr lang="zh-CN" altLang="en-US"/>
        </a:p>
      </dgm:t>
    </dgm:pt>
    <dgm:pt modelId="{3546FA7D-F84C-45F2-8E3D-80BDEF49DD65}" type="sibTrans" cxnId="{51CBDD98-BC70-458A-B291-44EEC9511332}">
      <dgm:prSet/>
      <dgm:spPr/>
      <dgm:t>
        <a:bodyPr/>
        <a:lstStyle/>
        <a:p>
          <a:endParaRPr lang="zh-CN" altLang="en-US"/>
        </a:p>
      </dgm:t>
    </dgm:pt>
    <dgm:pt modelId="{F95B0367-FF82-4C36-A582-869DB2B843EF}">
      <dgm:prSet/>
      <dgm:spPr/>
      <dgm:t>
        <a:bodyPr/>
        <a:lstStyle/>
        <a:p>
          <a:r>
            <a:rPr lang="en-US" dirty="0"/>
            <a:t>Call for R1/R2/R3-led proposals for Rel-19 workshop</a:t>
          </a:r>
          <a:endParaRPr lang="zh-CN" dirty="0"/>
        </a:p>
      </dgm:t>
    </dgm:pt>
    <dgm:pt modelId="{7908E13B-593D-499D-96A5-894507C9BE96}" type="parTrans" cxnId="{78259A6F-5DDC-4C81-B337-5E689289681D}">
      <dgm:prSet/>
      <dgm:spPr/>
      <dgm:t>
        <a:bodyPr/>
        <a:lstStyle/>
        <a:p>
          <a:endParaRPr lang="zh-CN" altLang="en-US"/>
        </a:p>
      </dgm:t>
    </dgm:pt>
    <dgm:pt modelId="{4CA458E9-C35B-422C-A6A8-7A0384D2A67C}" type="sibTrans" cxnId="{78259A6F-5DDC-4C81-B337-5E689289681D}">
      <dgm:prSet/>
      <dgm:spPr/>
      <dgm:t>
        <a:bodyPr/>
        <a:lstStyle/>
        <a:p>
          <a:endParaRPr lang="zh-CN" altLang="en-US"/>
        </a:p>
      </dgm:t>
    </dgm:pt>
    <dgm:pt modelId="{D20A588A-8352-4EBF-A098-D61DE454017E}">
      <dgm:prSet/>
      <dgm:spPr/>
      <dgm:t>
        <a:bodyPr/>
        <a:lstStyle/>
        <a:p>
          <a:r>
            <a:rPr lang="en-US"/>
            <a:t>Rel-19 workshop</a:t>
          </a:r>
        </a:p>
        <a:p>
          <a:r>
            <a:rPr lang="en-US"/>
            <a:t> (May~June 2023)</a:t>
          </a:r>
          <a:endParaRPr lang="zh-CN"/>
        </a:p>
      </dgm:t>
    </dgm:pt>
    <dgm:pt modelId="{02F45730-400F-40B3-B78D-A569156F2CF6}" type="parTrans" cxnId="{EB584352-EE13-4604-9C3C-A26D9B351A6A}">
      <dgm:prSet/>
      <dgm:spPr/>
      <dgm:t>
        <a:bodyPr/>
        <a:lstStyle/>
        <a:p>
          <a:endParaRPr lang="zh-CN" altLang="en-US"/>
        </a:p>
      </dgm:t>
    </dgm:pt>
    <dgm:pt modelId="{4C56A692-FBBB-4759-BC73-F635D4DD97A7}" type="sibTrans" cxnId="{EB584352-EE13-4604-9C3C-A26D9B351A6A}">
      <dgm:prSet/>
      <dgm:spPr/>
      <dgm:t>
        <a:bodyPr/>
        <a:lstStyle/>
        <a:p>
          <a:endParaRPr lang="zh-CN" altLang="en-US"/>
        </a:p>
      </dgm:t>
    </dgm:pt>
    <dgm:pt modelId="{1DCF1288-25F5-45FA-9448-FA43F41D5E87}">
      <dgm:prSet/>
      <dgm:spPr/>
      <dgm:t>
        <a:bodyPr/>
        <a:lstStyle/>
        <a:p>
          <a:r>
            <a:rPr lang="en-US"/>
            <a:t>X-day workshop with presentations and Q&amp;A for clarifications</a:t>
          </a:r>
          <a:endParaRPr lang="zh-CN"/>
        </a:p>
      </dgm:t>
    </dgm:pt>
    <dgm:pt modelId="{CF7038ED-1284-41AE-B893-B509F017FCDE}" type="parTrans" cxnId="{88332CB9-12F2-4013-99B3-D8234BB9FDEE}">
      <dgm:prSet/>
      <dgm:spPr/>
      <dgm:t>
        <a:bodyPr/>
        <a:lstStyle/>
        <a:p>
          <a:endParaRPr lang="zh-CN" altLang="en-US"/>
        </a:p>
      </dgm:t>
    </dgm:pt>
    <dgm:pt modelId="{6FEA4F11-52E6-4B6A-865A-704432A28804}" type="sibTrans" cxnId="{88332CB9-12F2-4013-99B3-D8234BB9FDEE}">
      <dgm:prSet/>
      <dgm:spPr/>
      <dgm:t>
        <a:bodyPr/>
        <a:lstStyle/>
        <a:p>
          <a:endParaRPr lang="zh-CN" altLang="en-US"/>
        </a:p>
      </dgm:t>
    </dgm:pt>
    <dgm:pt modelId="{CFE776F8-0772-4AD4-B999-E330E62E9AF3}">
      <dgm:prSet/>
      <dgm:spPr/>
      <dgm:t>
        <a:bodyPr/>
        <a:lstStyle/>
        <a:p>
          <a:r>
            <a:rPr lang="en-US"/>
            <a:t>No discussions over NWM before, during or after the workshop</a:t>
          </a:r>
          <a:endParaRPr lang="zh-CN"/>
        </a:p>
      </dgm:t>
    </dgm:pt>
    <dgm:pt modelId="{C93EF19F-3081-4E60-9420-7F820F45CAE0}" type="parTrans" cxnId="{274E22EA-7E51-446D-827E-9AA8C53877BE}">
      <dgm:prSet/>
      <dgm:spPr/>
      <dgm:t>
        <a:bodyPr/>
        <a:lstStyle/>
        <a:p>
          <a:endParaRPr lang="zh-CN" altLang="en-US"/>
        </a:p>
      </dgm:t>
    </dgm:pt>
    <dgm:pt modelId="{07035254-FA5A-4940-9D7A-EDAED5564116}" type="sibTrans" cxnId="{274E22EA-7E51-446D-827E-9AA8C53877BE}">
      <dgm:prSet/>
      <dgm:spPr/>
      <dgm:t>
        <a:bodyPr/>
        <a:lstStyle/>
        <a:p>
          <a:endParaRPr lang="zh-CN" altLang="en-US"/>
        </a:p>
      </dgm:t>
    </dgm:pt>
    <dgm:pt modelId="{09623E2A-A619-416E-9D52-9596ED7A07BC}">
      <dgm:prSet/>
      <dgm:spPr/>
      <dgm:t>
        <a:bodyPr/>
        <a:lstStyle/>
        <a:p>
          <a:r>
            <a:rPr lang="en-US"/>
            <a:t>RAN#100-e </a:t>
          </a:r>
        </a:p>
        <a:p>
          <a:r>
            <a:rPr lang="en-US"/>
            <a:t>(June 2023)</a:t>
          </a:r>
          <a:endParaRPr lang="zh-CN"/>
        </a:p>
      </dgm:t>
    </dgm:pt>
    <dgm:pt modelId="{CFE49005-EC88-40BB-90FA-7A8C72CD5710}" type="parTrans" cxnId="{7EFB3A66-CED9-4955-96BC-C1B2923B6A7B}">
      <dgm:prSet/>
      <dgm:spPr/>
      <dgm:t>
        <a:bodyPr/>
        <a:lstStyle/>
        <a:p>
          <a:endParaRPr lang="zh-CN" altLang="en-US"/>
        </a:p>
      </dgm:t>
    </dgm:pt>
    <dgm:pt modelId="{B625C83B-AAD7-4595-ADFD-C6048CA9C805}" type="sibTrans" cxnId="{7EFB3A66-CED9-4955-96BC-C1B2923B6A7B}">
      <dgm:prSet/>
      <dgm:spPr/>
      <dgm:t>
        <a:bodyPr/>
        <a:lstStyle/>
        <a:p>
          <a:endParaRPr lang="zh-CN" altLang="en-US"/>
        </a:p>
      </dgm:t>
    </dgm:pt>
    <dgm:pt modelId="{D2AE9214-3AD0-40BC-84FB-DD2CB995EC0D}">
      <dgm:prSet/>
      <dgm:spPr/>
      <dgm:t>
        <a:bodyPr/>
        <a:lstStyle/>
        <a:p>
          <a:r>
            <a:rPr lang="en-US" dirty="0"/>
            <a:t>Classification of areas for further discussion</a:t>
          </a:r>
          <a:endParaRPr lang="zh-CN" dirty="0"/>
        </a:p>
      </dgm:t>
    </dgm:pt>
    <dgm:pt modelId="{CFCA6AD6-FB55-4948-85F1-720D843BC30D}" type="parTrans" cxnId="{385026E0-5719-4A62-8D19-6A688F227403}">
      <dgm:prSet/>
      <dgm:spPr/>
      <dgm:t>
        <a:bodyPr/>
        <a:lstStyle/>
        <a:p>
          <a:endParaRPr lang="zh-CN" altLang="en-US"/>
        </a:p>
      </dgm:t>
    </dgm:pt>
    <dgm:pt modelId="{A570FB5E-A1FC-4FEC-BFD0-5EA7B0DB85BA}" type="sibTrans" cxnId="{385026E0-5719-4A62-8D19-6A688F227403}">
      <dgm:prSet/>
      <dgm:spPr/>
      <dgm:t>
        <a:bodyPr/>
        <a:lstStyle/>
        <a:p>
          <a:endParaRPr lang="zh-CN" altLang="en-US"/>
        </a:p>
      </dgm:t>
    </dgm:pt>
    <dgm:pt modelId="{41CB1942-773B-45F8-8E07-707D60BDAFB6}">
      <dgm:prSet/>
      <dgm:spPr/>
      <dgm:t>
        <a:bodyPr/>
        <a:lstStyle/>
        <a:p>
          <a:r>
            <a:rPr lang="en-US"/>
            <a:t>RAN#101 </a:t>
          </a:r>
        </a:p>
        <a:p>
          <a:r>
            <a:rPr lang="en-US"/>
            <a:t>(Sept 2023)</a:t>
          </a:r>
          <a:endParaRPr lang="zh-CN"/>
        </a:p>
      </dgm:t>
    </dgm:pt>
    <dgm:pt modelId="{7C7727EB-B83F-4367-B793-25FAC8B3CBE4}" type="parTrans" cxnId="{14173D7F-D9F9-4A97-A859-31F1FD04E5DC}">
      <dgm:prSet/>
      <dgm:spPr/>
      <dgm:t>
        <a:bodyPr/>
        <a:lstStyle/>
        <a:p>
          <a:endParaRPr lang="zh-CN" altLang="en-US"/>
        </a:p>
      </dgm:t>
    </dgm:pt>
    <dgm:pt modelId="{E1280069-A542-40A3-A79B-D8E0A4AD0C74}" type="sibTrans" cxnId="{14173D7F-D9F9-4A97-A859-31F1FD04E5DC}">
      <dgm:prSet/>
      <dgm:spPr/>
      <dgm:t>
        <a:bodyPr/>
        <a:lstStyle/>
        <a:p>
          <a:endParaRPr lang="zh-CN" altLang="en-US"/>
        </a:p>
      </dgm:t>
    </dgm:pt>
    <dgm:pt modelId="{96188E24-F7B1-4456-9825-ED54BAC14B5A}">
      <dgm:prSet/>
      <dgm:spPr/>
      <dgm:t>
        <a:bodyPr/>
        <a:lstStyle/>
        <a:p>
          <a:r>
            <a:rPr lang="en-US" dirty="0"/>
            <a:t>Target: agree on a prioritization of the R1/R2/R3 areas for further discussions</a:t>
          </a:r>
          <a:endParaRPr lang="zh-CN" dirty="0"/>
        </a:p>
      </dgm:t>
    </dgm:pt>
    <dgm:pt modelId="{776E99F2-0832-4C53-A29E-273DB64FFBEA}" type="parTrans" cxnId="{AEAF7F25-8728-48A3-9FE5-F2657B8581DD}">
      <dgm:prSet/>
      <dgm:spPr/>
      <dgm:t>
        <a:bodyPr/>
        <a:lstStyle/>
        <a:p>
          <a:endParaRPr lang="zh-CN" altLang="en-US"/>
        </a:p>
      </dgm:t>
    </dgm:pt>
    <dgm:pt modelId="{FC8EB807-EA1A-4B02-958C-41140EFACB67}" type="sibTrans" cxnId="{AEAF7F25-8728-48A3-9FE5-F2657B8581DD}">
      <dgm:prSet/>
      <dgm:spPr/>
      <dgm:t>
        <a:bodyPr/>
        <a:lstStyle/>
        <a:p>
          <a:endParaRPr lang="zh-CN" altLang="en-US"/>
        </a:p>
      </dgm:t>
    </dgm:pt>
    <dgm:pt modelId="{08BC518C-04DA-4B6E-B2DD-6472ACBF0950}">
      <dgm:prSet/>
      <dgm:spPr/>
      <dgm:t>
        <a:bodyPr/>
        <a:lstStyle/>
        <a:p>
          <a:r>
            <a:rPr lang="en-US" dirty="0"/>
            <a:t>Task moderators to provide draft WIDs on prioritized areas for RAN#102</a:t>
          </a:r>
          <a:endParaRPr lang="zh-CN" dirty="0"/>
        </a:p>
      </dgm:t>
    </dgm:pt>
    <dgm:pt modelId="{E36D6CBE-0A9F-4DDF-A848-D38E269E6BBB}" type="parTrans" cxnId="{AC19C4D4-C3A1-4123-A73D-8E65B1CD6043}">
      <dgm:prSet/>
      <dgm:spPr/>
      <dgm:t>
        <a:bodyPr/>
        <a:lstStyle/>
        <a:p>
          <a:endParaRPr lang="zh-CN" altLang="en-US"/>
        </a:p>
      </dgm:t>
    </dgm:pt>
    <dgm:pt modelId="{79BB1808-BD58-45C9-914D-9C780FA4B3A3}" type="sibTrans" cxnId="{AC19C4D4-C3A1-4123-A73D-8E65B1CD6043}">
      <dgm:prSet/>
      <dgm:spPr/>
      <dgm:t>
        <a:bodyPr/>
        <a:lstStyle/>
        <a:p>
          <a:endParaRPr lang="zh-CN" altLang="en-US"/>
        </a:p>
      </dgm:t>
    </dgm:pt>
    <dgm:pt modelId="{0A8AFDAE-3086-4EE4-8C82-2FAB8AE1E727}">
      <dgm:prSet/>
      <dgm:spPr/>
      <dgm:t>
        <a:bodyPr/>
        <a:lstStyle/>
        <a:p>
          <a:r>
            <a:rPr lang="en-US" dirty="0"/>
            <a:t>No discussions over NWM before or after RAN#101</a:t>
          </a:r>
          <a:endParaRPr lang="zh-CN" dirty="0"/>
        </a:p>
      </dgm:t>
    </dgm:pt>
    <dgm:pt modelId="{11A25780-E18E-4CC9-A60D-3382B22A9108}" type="parTrans" cxnId="{7A62D75A-B869-4ABE-A052-B1D4EF756BE0}">
      <dgm:prSet/>
      <dgm:spPr/>
      <dgm:t>
        <a:bodyPr/>
        <a:lstStyle/>
        <a:p>
          <a:endParaRPr lang="zh-CN" altLang="en-US"/>
        </a:p>
      </dgm:t>
    </dgm:pt>
    <dgm:pt modelId="{545D61C2-89DD-4FEF-9037-38AA45A0E5BA}" type="sibTrans" cxnId="{7A62D75A-B869-4ABE-A052-B1D4EF756BE0}">
      <dgm:prSet/>
      <dgm:spPr/>
      <dgm:t>
        <a:bodyPr/>
        <a:lstStyle/>
        <a:p>
          <a:endParaRPr lang="zh-CN" altLang="en-US"/>
        </a:p>
      </dgm:t>
    </dgm:pt>
    <dgm:pt modelId="{B48D0F3E-1E36-4123-B965-45FF9910F453}">
      <dgm:prSet/>
      <dgm:spPr/>
      <dgm:t>
        <a:bodyPr/>
        <a:lstStyle/>
        <a:p>
          <a:r>
            <a:rPr lang="en-US"/>
            <a:t>RAN#102(e) </a:t>
          </a:r>
        </a:p>
        <a:p>
          <a:r>
            <a:rPr lang="en-US"/>
            <a:t>(Dec 2023)</a:t>
          </a:r>
          <a:endParaRPr lang="zh-CN"/>
        </a:p>
      </dgm:t>
    </dgm:pt>
    <dgm:pt modelId="{CC72C9CA-676F-4A61-98D9-C849709EA228}" type="parTrans" cxnId="{8C231448-687B-4D01-9784-7C6F03B909B3}">
      <dgm:prSet/>
      <dgm:spPr/>
      <dgm:t>
        <a:bodyPr/>
        <a:lstStyle/>
        <a:p>
          <a:endParaRPr lang="zh-CN" altLang="en-US"/>
        </a:p>
      </dgm:t>
    </dgm:pt>
    <dgm:pt modelId="{30E3F86C-019A-4111-9C3D-F20B89105E5C}" type="sibTrans" cxnId="{8C231448-687B-4D01-9784-7C6F03B909B3}">
      <dgm:prSet/>
      <dgm:spPr/>
      <dgm:t>
        <a:bodyPr/>
        <a:lstStyle/>
        <a:p>
          <a:endParaRPr lang="zh-CN" altLang="en-US"/>
        </a:p>
      </dgm:t>
    </dgm:pt>
    <dgm:pt modelId="{8BB3581A-F630-483E-8EC6-A53D75041D07}">
      <dgm:prSet/>
      <dgm:spPr/>
      <dgm:t>
        <a:bodyPr/>
        <a:lstStyle/>
        <a:p>
          <a:r>
            <a:rPr lang="en-US" dirty="0"/>
            <a:t>NWM threads for drafting R1/R2/R3 WIDs during RAN#102</a:t>
          </a:r>
          <a:endParaRPr lang="zh-CN" dirty="0"/>
        </a:p>
      </dgm:t>
    </dgm:pt>
    <dgm:pt modelId="{9710D33B-14E2-4C4D-B1F6-A880F86C7B78}" type="parTrans" cxnId="{EDC49BB7-B3F0-4686-9151-3D157C8CDF76}">
      <dgm:prSet/>
      <dgm:spPr/>
      <dgm:t>
        <a:bodyPr/>
        <a:lstStyle/>
        <a:p>
          <a:endParaRPr lang="zh-CN" altLang="en-US"/>
        </a:p>
      </dgm:t>
    </dgm:pt>
    <dgm:pt modelId="{ADD240D9-5371-438B-A9F7-F99DB3CF7F1E}" type="sibTrans" cxnId="{EDC49BB7-B3F0-4686-9151-3D157C8CDF76}">
      <dgm:prSet/>
      <dgm:spPr/>
      <dgm:t>
        <a:bodyPr/>
        <a:lstStyle/>
        <a:p>
          <a:endParaRPr lang="zh-CN" altLang="en-US"/>
        </a:p>
      </dgm:t>
    </dgm:pt>
    <dgm:pt modelId="{5DBF1BA0-23EE-41E4-8DF8-F1FDDF223968}">
      <dgm:prSet/>
      <dgm:spPr/>
      <dgm:t>
        <a:bodyPr/>
        <a:lstStyle/>
        <a:p>
          <a:r>
            <a:rPr lang="en-US" dirty="0"/>
            <a:t>GTW/online sessions for drafting large WIDs</a:t>
          </a:r>
          <a:endParaRPr lang="zh-CN" dirty="0"/>
        </a:p>
      </dgm:t>
    </dgm:pt>
    <dgm:pt modelId="{65959D2E-06CA-4E15-A7BF-2886934B13E8}" type="parTrans" cxnId="{D2492F2A-85E7-44D2-A5D9-EB83BDD9820C}">
      <dgm:prSet/>
      <dgm:spPr/>
      <dgm:t>
        <a:bodyPr/>
        <a:lstStyle/>
        <a:p>
          <a:endParaRPr lang="zh-CN" altLang="en-US"/>
        </a:p>
      </dgm:t>
    </dgm:pt>
    <dgm:pt modelId="{554CD09B-69FB-43EE-AB9A-97F0D153FCB7}" type="sibTrans" cxnId="{D2492F2A-85E7-44D2-A5D9-EB83BDD9820C}">
      <dgm:prSet/>
      <dgm:spPr/>
      <dgm:t>
        <a:bodyPr/>
        <a:lstStyle/>
        <a:p>
          <a:endParaRPr lang="zh-CN" altLang="en-US"/>
        </a:p>
      </dgm:t>
    </dgm:pt>
    <dgm:pt modelId="{36BCF723-7E2F-4CE0-85DB-00655532AF50}">
      <dgm:prSet/>
      <dgm:spPr/>
      <dgm:t>
        <a:bodyPr/>
        <a:lstStyle/>
        <a:p>
          <a:r>
            <a:rPr lang="en-US"/>
            <a:t>Final approval of the R1/R2/R3 package</a:t>
          </a:r>
          <a:endParaRPr lang="zh-CN"/>
        </a:p>
      </dgm:t>
    </dgm:pt>
    <dgm:pt modelId="{0B87E165-3596-4D6C-9B25-5A7847273955}" type="parTrans" cxnId="{2B430E3C-CCB1-4E63-9279-E984E1149B2E}">
      <dgm:prSet/>
      <dgm:spPr/>
      <dgm:t>
        <a:bodyPr/>
        <a:lstStyle/>
        <a:p>
          <a:endParaRPr lang="zh-CN" altLang="en-US"/>
        </a:p>
      </dgm:t>
    </dgm:pt>
    <dgm:pt modelId="{C73F272A-CD6E-4C73-8748-1B93456BA69E}" type="sibTrans" cxnId="{2B430E3C-CCB1-4E63-9279-E984E1149B2E}">
      <dgm:prSet/>
      <dgm:spPr/>
      <dgm:t>
        <a:bodyPr/>
        <a:lstStyle/>
        <a:p>
          <a:endParaRPr lang="zh-CN" altLang="en-US"/>
        </a:p>
      </dgm:t>
    </dgm:pt>
    <dgm:pt modelId="{7F8A7676-A370-4223-88FC-FC8D4C1F8D9D}">
      <dgm:prSet/>
      <dgm:spPr/>
      <dgm:t>
        <a:bodyPr/>
        <a:lstStyle/>
        <a:p>
          <a:r>
            <a:rPr lang="en-US" dirty="0"/>
            <a:t>Presentations of R4-led proposals and Q&amp;A for clarifications</a:t>
          </a:r>
          <a:endParaRPr lang="zh-CN" dirty="0"/>
        </a:p>
      </dgm:t>
    </dgm:pt>
    <dgm:pt modelId="{B8E41EFD-35D9-4F2C-A7B7-C916082DEF34}" type="parTrans" cxnId="{DE06B9CE-6EEF-425E-A06B-3870F1DFE666}">
      <dgm:prSet/>
      <dgm:spPr/>
      <dgm:t>
        <a:bodyPr/>
        <a:lstStyle/>
        <a:p>
          <a:endParaRPr lang="zh-CN" altLang="en-US"/>
        </a:p>
      </dgm:t>
    </dgm:pt>
    <dgm:pt modelId="{8557BDCE-57A5-4C56-B2FB-DD81D5BCE556}" type="sibTrans" cxnId="{DE06B9CE-6EEF-425E-A06B-3870F1DFE666}">
      <dgm:prSet/>
      <dgm:spPr/>
      <dgm:t>
        <a:bodyPr/>
        <a:lstStyle/>
        <a:p>
          <a:endParaRPr lang="zh-CN" altLang="en-US"/>
        </a:p>
      </dgm:t>
    </dgm:pt>
    <dgm:pt modelId="{E469BEAF-EE0C-44EB-BB85-CDE175A1C46A}">
      <dgm:prSet/>
      <dgm:spPr/>
      <dgm:t>
        <a:bodyPr/>
        <a:lstStyle/>
        <a:p>
          <a:r>
            <a:rPr lang="en-US"/>
            <a:t>RAN chair proposes an initial classification of RAN4 areas</a:t>
          </a:r>
          <a:endParaRPr lang="zh-CN"/>
        </a:p>
      </dgm:t>
    </dgm:pt>
    <dgm:pt modelId="{E5263860-C0C5-4FD6-B09B-797AC390A1E4}" type="parTrans" cxnId="{93361413-4CCF-405D-BBE2-1FE170175ED6}">
      <dgm:prSet/>
      <dgm:spPr/>
      <dgm:t>
        <a:bodyPr/>
        <a:lstStyle/>
        <a:p>
          <a:endParaRPr lang="zh-CN" altLang="en-US"/>
        </a:p>
      </dgm:t>
    </dgm:pt>
    <dgm:pt modelId="{73F083D8-6C9A-4ADA-A953-8A784CB869F9}" type="sibTrans" cxnId="{93361413-4CCF-405D-BBE2-1FE170175ED6}">
      <dgm:prSet/>
      <dgm:spPr/>
      <dgm:t>
        <a:bodyPr/>
        <a:lstStyle/>
        <a:p>
          <a:endParaRPr lang="zh-CN" altLang="en-US"/>
        </a:p>
      </dgm:t>
    </dgm:pt>
    <dgm:pt modelId="{B4A37FB3-70C7-4C94-AED3-9A8F3FE9D277}">
      <dgm:prSet/>
      <dgm:spPr/>
      <dgm:t>
        <a:bodyPr/>
        <a:lstStyle/>
        <a:p>
          <a:r>
            <a:rPr lang="en-US"/>
            <a:t>No discussions over NWM before or after RAN#102-e</a:t>
          </a:r>
          <a:endParaRPr lang="zh-CN"/>
        </a:p>
      </dgm:t>
    </dgm:pt>
    <dgm:pt modelId="{D5B98E28-8CF7-40D0-A9CF-7BFEDD5066DE}" type="parTrans" cxnId="{B53D4728-2187-42CF-848D-73A24821AD20}">
      <dgm:prSet/>
      <dgm:spPr/>
      <dgm:t>
        <a:bodyPr/>
        <a:lstStyle/>
        <a:p>
          <a:endParaRPr lang="zh-CN" altLang="en-US"/>
        </a:p>
      </dgm:t>
    </dgm:pt>
    <dgm:pt modelId="{E4F6CD5E-9D10-45BF-9651-06D292A3FDD1}" type="sibTrans" cxnId="{B53D4728-2187-42CF-848D-73A24821AD20}">
      <dgm:prSet/>
      <dgm:spPr/>
      <dgm:t>
        <a:bodyPr/>
        <a:lstStyle/>
        <a:p>
          <a:endParaRPr lang="zh-CN" altLang="en-US"/>
        </a:p>
      </dgm:t>
    </dgm:pt>
    <dgm:pt modelId="{96291BB3-173A-4B03-AD38-0AB57082BFF6}">
      <dgm:prSet/>
      <dgm:spPr/>
      <dgm:t>
        <a:bodyPr/>
        <a:lstStyle/>
        <a:p>
          <a:r>
            <a:rPr lang="en-US"/>
            <a:t>RAN#103 </a:t>
          </a:r>
        </a:p>
        <a:p>
          <a:r>
            <a:rPr lang="en-US"/>
            <a:t>(March 2024)</a:t>
          </a:r>
          <a:endParaRPr lang="zh-CN"/>
        </a:p>
      </dgm:t>
    </dgm:pt>
    <dgm:pt modelId="{B8CCA109-D00F-4E7F-972C-6697C8F83022}" type="parTrans" cxnId="{52865619-53AF-4167-861F-AA3079791B13}">
      <dgm:prSet/>
      <dgm:spPr/>
      <dgm:t>
        <a:bodyPr/>
        <a:lstStyle/>
        <a:p>
          <a:endParaRPr lang="zh-CN" altLang="en-US"/>
        </a:p>
      </dgm:t>
    </dgm:pt>
    <dgm:pt modelId="{64DDD784-C2D0-49F2-8825-E84A7AE8C9B3}" type="sibTrans" cxnId="{52865619-53AF-4167-861F-AA3079791B13}">
      <dgm:prSet/>
      <dgm:spPr/>
      <dgm:t>
        <a:bodyPr/>
        <a:lstStyle/>
        <a:p>
          <a:endParaRPr lang="zh-CN" altLang="en-US"/>
        </a:p>
      </dgm:t>
    </dgm:pt>
    <dgm:pt modelId="{C8E96770-561F-4FBB-88C5-E997B7475EA1}">
      <dgm:prSet/>
      <dgm:spPr/>
      <dgm:t>
        <a:bodyPr/>
        <a:lstStyle/>
        <a:p>
          <a:r>
            <a:rPr lang="en-US"/>
            <a:t>NWM threads for drafting RAN4 WIDs during RAN#103</a:t>
          </a:r>
          <a:endParaRPr lang="zh-CN" dirty="0"/>
        </a:p>
      </dgm:t>
    </dgm:pt>
    <dgm:pt modelId="{CDE84F74-A0E2-431D-9ECA-E190679E6265}" type="parTrans" cxnId="{6767F761-2A00-41FF-8017-A49EBF46EE2D}">
      <dgm:prSet/>
      <dgm:spPr/>
      <dgm:t>
        <a:bodyPr/>
        <a:lstStyle/>
        <a:p>
          <a:endParaRPr lang="zh-CN" altLang="en-US"/>
        </a:p>
      </dgm:t>
    </dgm:pt>
    <dgm:pt modelId="{39440AD6-93C9-474D-83D6-1D23D18D437A}" type="sibTrans" cxnId="{6767F761-2A00-41FF-8017-A49EBF46EE2D}">
      <dgm:prSet/>
      <dgm:spPr/>
      <dgm:t>
        <a:bodyPr/>
        <a:lstStyle/>
        <a:p>
          <a:endParaRPr lang="zh-CN" altLang="en-US"/>
        </a:p>
      </dgm:t>
    </dgm:pt>
    <dgm:pt modelId="{A812A187-940D-4E6F-8CFF-1E0FA299B906}">
      <dgm:prSet/>
      <dgm:spPr/>
      <dgm:t>
        <a:bodyPr/>
        <a:lstStyle/>
        <a:p>
          <a:r>
            <a:rPr lang="en-US"/>
            <a:t>Final approval of the RAN4 package</a:t>
          </a:r>
          <a:endParaRPr lang="zh-CN"/>
        </a:p>
      </dgm:t>
    </dgm:pt>
    <dgm:pt modelId="{95E3B64A-B71C-4B4F-9A79-D10D88F8FB63}" type="parTrans" cxnId="{B24B9A47-EB56-4459-BB89-56562DE50022}">
      <dgm:prSet/>
      <dgm:spPr/>
      <dgm:t>
        <a:bodyPr/>
        <a:lstStyle/>
        <a:p>
          <a:endParaRPr lang="zh-CN" altLang="en-US"/>
        </a:p>
      </dgm:t>
    </dgm:pt>
    <dgm:pt modelId="{B49CD417-C82D-436B-8E64-0A8945C60627}" type="sibTrans" cxnId="{B24B9A47-EB56-4459-BB89-56562DE50022}">
      <dgm:prSet/>
      <dgm:spPr/>
      <dgm:t>
        <a:bodyPr/>
        <a:lstStyle/>
        <a:p>
          <a:endParaRPr lang="zh-CN" altLang="en-US"/>
        </a:p>
      </dgm:t>
    </dgm:pt>
    <dgm:pt modelId="{23501A22-88F7-4BA9-99AD-AB3A6BB42D53}">
      <dgm:prSet/>
      <dgm:spPr/>
      <dgm:t>
        <a:bodyPr/>
        <a:lstStyle/>
        <a:p>
          <a:endParaRPr lang="zh-CN" dirty="0"/>
        </a:p>
      </dgm:t>
    </dgm:pt>
    <dgm:pt modelId="{4A9F716A-285A-4731-96BD-06E100B864DE}" type="parTrans" cxnId="{60199D63-A085-41CB-9252-E9B96A308441}">
      <dgm:prSet/>
      <dgm:spPr/>
      <dgm:t>
        <a:bodyPr/>
        <a:lstStyle/>
        <a:p>
          <a:endParaRPr lang="zh-CN" altLang="en-US"/>
        </a:p>
      </dgm:t>
    </dgm:pt>
    <dgm:pt modelId="{2C917C0F-FD5A-47FC-AE92-47601D1545BA}" type="sibTrans" cxnId="{60199D63-A085-41CB-9252-E9B96A308441}">
      <dgm:prSet/>
      <dgm:spPr/>
      <dgm:t>
        <a:bodyPr/>
        <a:lstStyle/>
        <a:p>
          <a:endParaRPr lang="zh-CN" altLang="en-US"/>
        </a:p>
      </dgm:t>
    </dgm:pt>
    <dgm:pt modelId="{6E384F50-5C8F-4694-A576-6B92A0835D62}">
      <dgm:prSet/>
      <dgm:spPr/>
      <dgm:t>
        <a:bodyPr/>
        <a:lstStyle/>
        <a:p>
          <a:r>
            <a:rPr lang="en-US" altLang="zh-CN" dirty="0"/>
            <a:t>NWM may be used during RAN#100-e only for collecting more feedback on the proposals, limited to 1 round of comments + 1 round of response</a:t>
          </a:r>
          <a:endParaRPr lang="zh-CN" dirty="0"/>
        </a:p>
      </dgm:t>
    </dgm:pt>
    <dgm:pt modelId="{2BA579CA-92E0-4EFD-911D-B18076D9E577}" type="parTrans" cxnId="{F585FB22-FBFA-43B5-B2AE-43BC9A39F7D7}">
      <dgm:prSet/>
      <dgm:spPr/>
      <dgm:t>
        <a:bodyPr/>
        <a:lstStyle/>
        <a:p>
          <a:endParaRPr lang="zh-CN" altLang="en-US"/>
        </a:p>
      </dgm:t>
    </dgm:pt>
    <dgm:pt modelId="{661BBA19-3672-45F6-A95B-052425BE8182}" type="sibTrans" cxnId="{F585FB22-FBFA-43B5-B2AE-43BC9A39F7D7}">
      <dgm:prSet/>
      <dgm:spPr/>
      <dgm:t>
        <a:bodyPr/>
        <a:lstStyle/>
        <a:p>
          <a:endParaRPr lang="zh-CN" altLang="en-US"/>
        </a:p>
      </dgm:t>
    </dgm:pt>
    <dgm:pt modelId="{ACDC1A0A-4A81-4B03-85AE-44E484181D33}">
      <dgm:prSet/>
      <dgm:spPr/>
      <dgm:t>
        <a:bodyPr/>
        <a:lstStyle/>
        <a:p>
          <a:r>
            <a:rPr lang="en-US" dirty="0"/>
            <a:t>No discussions over NWM before or after RAN#100-e</a:t>
          </a:r>
          <a:endParaRPr lang="zh-CN" dirty="0"/>
        </a:p>
      </dgm:t>
    </dgm:pt>
    <dgm:pt modelId="{28AF2BD2-847C-4DBA-B5F1-4BDF3FFE24F2}" type="parTrans" cxnId="{D2F8BD26-BD3F-4379-9108-0411D9FC1DF1}">
      <dgm:prSet/>
      <dgm:spPr/>
      <dgm:t>
        <a:bodyPr/>
        <a:lstStyle/>
        <a:p>
          <a:endParaRPr lang="en-US"/>
        </a:p>
      </dgm:t>
    </dgm:pt>
    <dgm:pt modelId="{616E766F-5AC0-4236-A7C4-D84B30AA57BD}" type="sibTrans" cxnId="{D2F8BD26-BD3F-4379-9108-0411D9FC1DF1}">
      <dgm:prSet/>
      <dgm:spPr/>
      <dgm:t>
        <a:bodyPr/>
        <a:lstStyle/>
        <a:p>
          <a:endParaRPr lang="en-US"/>
        </a:p>
      </dgm:t>
    </dgm:pt>
    <dgm:pt modelId="{43CF6DF1-D99E-4FB9-B4FA-2E6B41ACBEFA}">
      <dgm:prSet/>
      <dgm:spPr/>
      <dgm:t>
        <a:bodyPr/>
        <a:lstStyle/>
        <a:p>
          <a:r>
            <a:rPr lang="en-US" altLang="zh-CN"/>
            <a:t>Online sessions for drafting large WIDs</a:t>
          </a:r>
          <a:endParaRPr lang="zh-CN"/>
        </a:p>
      </dgm:t>
    </dgm:pt>
    <dgm:pt modelId="{C099397C-9F21-4060-A49E-0C635A2966F4}" type="parTrans" cxnId="{81DB42A7-DB51-4406-8B9F-468813D9D236}">
      <dgm:prSet/>
      <dgm:spPr/>
      <dgm:t>
        <a:bodyPr/>
        <a:lstStyle/>
        <a:p>
          <a:endParaRPr lang="en-US"/>
        </a:p>
      </dgm:t>
    </dgm:pt>
    <dgm:pt modelId="{CF7C2F88-4830-4579-8389-BDE205AC194B}" type="sibTrans" cxnId="{81DB42A7-DB51-4406-8B9F-468813D9D236}">
      <dgm:prSet/>
      <dgm:spPr/>
      <dgm:t>
        <a:bodyPr/>
        <a:lstStyle/>
        <a:p>
          <a:endParaRPr lang="en-US"/>
        </a:p>
      </dgm:t>
    </dgm:pt>
    <dgm:pt modelId="{BCEC559E-D61A-4254-8F7A-A8A1E8C1AA6E}" type="pres">
      <dgm:prSet presAssocID="{B63963F4-E49A-4500-B35D-C37DF155461D}" presName="Name0" presStyleCnt="0">
        <dgm:presLayoutVars>
          <dgm:dir/>
          <dgm:animLvl val="lvl"/>
          <dgm:resizeHandles val="exact"/>
        </dgm:presLayoutVars>
      </dgm:prSet>
      <dgm:spPr/>
    </dgm:pt>
    <dgm:pt modelId="{41F640B2-8DD1-4D7E-B095-597D4E000CCD}" type="pres">
      <dgm:prSet presAssocID="{9ECFD802-A6FC-4DBA-B29E-3884E1345784}" presName="composite" presStyleCnt="0"/>
      <dgm:spPr/>
    </dgm:pt>
    <dgm:pt modelId="{22707C15-FFFD-49BA-9DA4-D420A46A0171}" type="pres">
      <dgm:prSet presAssocID="{9ECFD802-A6FC-4DBA-B29E-3884E1345784}" presName="parTx" presStyleLbl="node1" presStyleIdx="0" presStyleCnt="6">
        <dgm:presLayoutVars>
          <dgm:chMax val="0"/>
          <dgm:chPref val="0"/>
          <dgm:bulletEnabled val="1"/>
        </dgm:presLayoutVars>
      </dgm:prSet>
      <dgm:spPr/>
    </dgm:pt>
    <dgm:pt modelId="{04D02728-E72B-4120-B806-C84168679E8F}" type="pres">
      <dgm:prSet presAssocID="{9ECFD802-A6FC-4DBA-B29E-3884E1345784}" presName="desTx" presStyleLbl="revTx" presStyleIdx="0" presStyleCnt="6">
        <dgm:presLayoutVars>
          <dgm:bulletEnabled val="1"/>
        </dgm:presLayoutVars>
      </dgm:prSet>
      <dgm:spPr/>
    </dgm:pt>
    <dgm:pt modelId="{08A53F57-3EA7-4B91-841C-BB944C889D68}" type="pres">
      <dgm:prSet presAssocID="{3546FA7D-F84C-45F2-8E3D-80BDEF49DD65}" presName="space" presStyleCnt="0"/>
      <dgm:spPr/>
    </dgm:pt>
    <dgm:pt modelId="{3ABA29A8-3AF2-4118-AF67-F0BA24798CC2}" type="pres">
      <dgm:prSet presAssocID="{D20A588A-8352-4EBF-A098-D61DE454017E}" presName="composite" presStyleCnt="0"/>
      <dgm:spPr/>
    </dgm:pt>
    <dgm:pt modelId="{03C9B952-A7B3-4906-901B-A684CB0A86FA}" type="pres">
      <dgm:prSet presAssocID="{D20A588A-8352-4EBF-A098-D61DE454017E}" presName="parTx" presStyleLbl="node1" presStyleIdx="1" presStyleCnt="6">
        <dgm:presLayoutVars>
          <dgm:chMax val="0"/>
          <dgm:chPref val="0"/>
          <dgm:bulletEnabled val="1"/>
        </dgm:presLayoutVars>
      </dgm:prSet>
      <dgm:spPr/>
    </dgm:pt>
    <dgm:pt modelId="{0B496E77-3E86-44E9-B60B-F5314A996386}" type="pres">
      <dgm:prSet presAssocID="{D20A588A-8352-4EBF-A098-D61DE454017E}" presName="desTx" presStyleLbl="revTx" presStyleIdx="1" presStyleCnt="6">
        <dgm:presLayoutVars>
          <dgm:bulletEnabled val="1"/>
        </dgm:presLayoutVars>
      </dgm:prSet>
      <dgm:spPr/>
    </dgm:pt>
    <dgm:pt modelId="{59E974BC-C98E-469B-B8C2-9CA09586CF94}" type="pres">
      <dgm:prSet presAssocID="{4C56A692-FBBB-4759-BC73-F635D4DD97A7}" presName="space" presStyleCnt="0"/>
      <dgm:spPr/>
    </dgm:pt>
    <dgm:pt modelId="{5F22E1EA-1890-414D-AC67-702995013DBF}" type="pres">
      <dgm:prSet presAssocID="{09623E2A-A619-416E-9D52-9596ED7A07BC}" presName="composite" presStyleCnt="0"/>
      <dgm:spPr/>
    </dgm:pt>
    <dgm:pt modelId="{6A97DF42-216B-404E-BCB1-C4EA8E4C0CEF}" type="pres">
      <dgm:prSet presAssocID="{09623E2A-A619-416E-9D52-9596ED7A07BC}" presName="parTx" presStyleLbl="node1" presStyleIdx="2" presStyleCnt="6">
        <dgm:presLayoutVars>
          <dgm:chMax val="0"/>
          <dgm:chPref val="0"/>
          <dgm:bulletEnabled val="1"/>
        </dgm:presLayoutVars>
      </dgm:prSet>
      <dgm:spPr/>
    </dgm:pt>
    <dgm:pt modelId="{62525B88-A0E1-4582-90D0-3D3150047043}" type="pres">
      <dgm:prSet presAssocID="{09623E2A-A619-416E-9D52-9596ED7A07BC}" presName="desTx" presStyleLbl="revTx" presStyleIdx="2" presStyleCnt="6">
        <dgm:presLayoutVars>
          <dgm:bulletEnabled val="1"/>
        </dgm:presLayoutVars>
      </dgm:prSet>
      <dgm:spPr/>
    </dgm:pt>
    <dgm:pt modelId="{EEEBAF91-C0B1-4CCC-97A5-7835FD2884FE}" type="pres">
      <dgm:prSet presAssocID="{B625C83B-AAD7-4595-ADFD-C6048CA9C805}" presName="space" presStyleCnt="0"/>
      <dgm:spPr/>
    </dgm:pt>
    <dgm:pt modelId="{FF994C90-5C8E-4533-9E81-9D4F17FD91B4}" type="pres">
      <dgm:prSet presAssocID="{41CB1942-773B-45F8-8E07-707D60BDAFB6}" presName="composite" presStyleCnt="0"/>
      <dgm:spPr/>
    </dgm:pt>
    <dgm:pt modelId="{503BDC25-8237-4E27-9FC1-EC2CAA54C474}" type="pres">
      <dgm:prSet presAssocID="{41CB1942-773B-45F8-8E07-707D60BDAFB6}" presName="parTx" presStyleLbl="node1" presStyleIdx="3" presStyleCnt="6">
        <dgm:presLayoutVars>
          <dgm:chMax val="0"/>
          <dgm:chPref val="0"/>
          <dgm:bulletEnabled val="1"/>
        </dgm:presLayoutVars>
      </dgm:prSet>
      <dgm:spPr/>
    </dgm:pt>
    <dgm:pt modelId="{E6F54F2C-97CF-4EBE-9449-615BC9ADF884}" type="pres">
      <dgm:prSet presAssocID="{41CB1942-773B-45F8-8E07-707D60BDAFB6}" presName="desTx" presStyleLbl="revTx" presStyleIdx="3" presStyleCnt="6">
        <dgm:presLayoutVars>
          <dgm:bulletEnabled val="1"/>
        </dgm:presLayoutVars>
      </dgm:prSet>
      <dgm:spPr/>
    </dgm:pt>
    <dgm:pt modelId="{3BFC4361-204E-4209-BE86-D7765C8C3AB1}" type="pres">
      <dgm:prSet presAssocID="{E1280069-A542-40A3-A79B-D8E0A4AD0C74}" presName="space" presStyleCnt="0"/>
      <dgm:spPr/>
    </dgm:pt>
    <dgm:pt modelId="{2FE0F7FB-F2EF-4349-96E2-8921296DABC2}" type="pres">
      <dgm:prSet presAssocID="{B48D0F3E-1E36-4123-B965-45FF9910F453}" presName="composite" presStyleCnt="0"/>
      <dgm:spPr/>
    </dgm:pt>
    <dgm:pt modelId="{63A7AA1A-D2A7-45B8-A47A-0E6F36364C34}" type="pres">
      <dgm:prSet presAssocID="{B48D0F3E-1E36-4123-B965-45FF9910F453}" presName="parTx" presStyleLbl="node1" presStyleIdx="4" presStyleCnt="6">
        <dgm:presLayoutVars>
          <dgm:chMax val="0"/>
          <dgm:chPref val="0"/>
          <dgm:bulletEnabled val="1"/>
        </dgm:presLayoutVars>
      </dgm:prSet>
      <dgm:spPr/>
    </dgm:pt>
    <dgm:pt modelId="{8349EA19-EFDE-40AC-B9E4-871E62705A4B}" type="pres">
      <dgm:prSet presAssocID="{B48D0F3E-1E36-4123-B965-45FF9910F453}" presName="desTx" presStyleLbl="revTx" presStyleIdx="4" presStyleCnt="6">
        <dgm:presLayoutVars>
          <dgm:bulletEnabled val="1"/>
        </dgm:presLayoutVars>
      </dgm:prSet>
      <dgm:spPr/>
    </dgm:pt>
    <dgm:pt modelId="{94B9E329-BBC2-4958-AA52-30B04F221C6A}" type="pres">
      <dgm:prSet presAssocID="{30E3F86C-019A-4111-9C3D-F20B89105E5C}" presName="space" presStyleCnt="0"/>
      <dgm:spPr/>
    </dgm:pt>
    <dgm:pt modelId="{24D118D6-7313-4BFA-BC89-07F1C8C2785D}" type="pres">
      <dgm:prSet presAssocID="{96291BB3-173A-4B03-AD38-0AB57082BFF6}" presName="composite" presStyleCnt="0"/>
      <dgm:spPr/>
    </dgm:pt>
    <dgm:pt modelId="{15C1E9D3-16C4-47F0-A374-92E3960024C5}" type="pres">
      <dgm:prSet presAssocID="{96291BB3-173A-4B03-AD38-0AB57082BFF6}" presName="parTx" presStyleLbl="node1" presStyleIdx="5" presStyleCnt="6">
        <dgm:presLayoutVars>
          <dgm:chMax val="0"/>
          <dgm:chPref val="0"/>
          <dgm:bulletEnabled val="1"/>
        </dgm:presLayoutVars>
      </dgm:prSet>
      <dgm:spPr/>
    </dgm:pt>
    <dgm:pt modelId="{5B5457AF-33C6-4440-9DBC-17730C1B8DBC}" type="pres">
      <dgm:prSet presAssocID="{96291BB3-173A-4B03-AD38-0AB57082BFF6}" presName="desTx" presStyleLbl="revTx" presStyleIdx="5" presStyleCnt="6">
        <dgm:presLayoutVars>
          <dgm:bulletEnabled val="1"/>
        </dgm:presLayoutVars>
      </dgm:prSet>
      <dgm:spPr/>
    </dgm:pt>
  </dgm:ptLst>
  <dgm:cxnLst>
    <dgm:cxn modelId="{31D16E0D-37B2-4A01-83FC-5F4D5E234387}" type="presOf" srcId="{09623E2A-A619-416E-9D52-9596ED7A07BC}" destId="{6A97DF42-216B-404E-BCB1-C4EA8E4C0CEF}" srcOrd="0" destOrd="0" presId="urn:microsoft.com/office/officeart/2005/8/layout/chevron1"/>
    <dgm:cxn modelId="{93361413-4CCF-405D-BBE2-1FE170175ED6}" srcId="{B48D0F3E-1E36-4123-B965-45FF9910F453}" destId="{E469BEAF-EE0C-44EB-BB85-CDE175A1C46A}" srcOrd="5" destOrd="0" parTransId="{E5263860-C0C5-4FD6-B09B-797AC390A1E4}" sibTransId="{73F083D8-6C9A-4ADA-A953-8A784CB869F9}"/>
    <dgm:cxn modelId="{DF4AB015-E1C3-4F41-83C6-FB0388F0BDE4}" type="presOf" srcId="{D2AE9214-3AD0-40BC-84FB-DD2CB995EC0D}" destId="{62525B88-A0E1-4582-90D0-3D3150047043}" srcOrd="0" destOrd="0" presId="urn:microsoft.com/office/officeart/2005/8/layout/chevron1"/>
    <dgm:cxn modelId="{52865619-53AF-4167-861F-AA3079791B13}" srcId="{B63963F4-E49A-4500-B35D-C37DF155461D}" destId="{96291BB3-173A-4B03-AD38-0AB57082BFF6}" srcOrd="5" destOrd="0" parTransId="{B8CCA109-D00F-4E7F-972C-6697C8F83022}" sibTransId="{64DDD784-C2D0-49F2-8825-E84A7AE8C9B3}"/>
    <dgm:cxn modelId="{F585FB22-FBFA-43B5-B2AE-43BC9A39F7D7}" srcId="{09623E2A-A619-416E-9D52-9596ED7A07BC}" destId="{6E384F50-5C8F-4694-A576-6B92A0835D62}" srcOrd="1" destOrd="0" parTransId="{2BA579CA-92E0-4EFD-911D-B18076D9E577}" sibTransId="{661BBA19-3672-45F6-A95B-052425BE8182}"/>
    <dgm:cxn modelId="{960F1B25-458B-44BE-BF04-6D44784C93E6}" type="presOf" srcId="{CFE776F8-0772-4AD4-B999-E330E62E9AF3}" destId="{0B496E77-3E86-44E9-B60B-F5314A996386}" srcOrd="0" destOrd="1" presId="urn:microsoft.com/office/officeart/2005/8/layout/chevron1"/>
    <dgm:cxn modelId="{AEAF7F25-8728-48A3-9FE5-F2657B8581DD}" srcId="{41CB1942-773B-45F8-8E07-707D60BDAFB6}" destId="{96188E24-F7B1-4456-9825-ED54BAC14B5A}" srcOrd="0" destOrd="0" parTransId="{776E99F2-0832-4C53-A29E-273DB64FFBEA}" sibTransId="{FC8EB807-EA1A-4B02-958C-41140EFACB67}"/>
    <dgm:cxn modelId="{D2F8BD26-BD3F-4379-9108-0411D9FC1DF1}" srcId="{09623E2A-A619-416E-9D52-9596ED7A07BC}" destId="{ACDC1A0A-4A81-4B03-85AE-44E484181D33}" srcOrd="2" destOrd="0" parTransId="{28AF2BD2-847C-4DBA-B5F1-4BDF3FFE24F2}" sibTransId="{616E766F-5AC0-4236-A7C4-D84B30AA57BD}"/>
    <dgm:cxn modelId="{B53D4728-2187-42CF-848D-73A24821AD20}" srcId="{B48D0F3E-1E36-4123-B965-45FF9910F453}" destId="{B4A37FB3-70C7-4C94-AED3-9A8F3FE9D277}" srcOrd="6" destOrd="0" parTransId="{D5B98E28-8CF7-40D0-A9CF-7BFEDD5066DE}" sibTransId="{E4F6CD5E-9D10-45BF-9651-06D292A3FDD1}"/>
    <dgm:cxn modelId="{D2492F2A-85E7-44D2-A5D9-EB83BDD9820C}" srcId="{B48D0F3E-1E36-4123-B965-45FF9910F453}" destId="{5DBF1BA0-23EE-41E4-8DF8-F1FDDF223968}" srcOrd="1" destOrd="0" parTransId="{65959D2E-06CA-4E15-A7BF-2886934B13E8}" sibTransId="{554CD09B-69FB-43EE-AB9A-97F0D153FCB7}"/>
    <dgm:cxn modelId="{A78A6E2F-3904-4349-8CC1-FB0FA9E6F953}" type="presOf" srcId="{8BB3581A-F630-483E-8EC6-A53D75041D07}" destId="{8349EA19-EFDE-40AC-B9E4-871E62705A4B}" srcOrd="0" destOrd="0" presId="urn:microsoft.com/office/officeart/2005/8/layout/chevron1"/>
    <dgm:cxn modelId="{1A294434-77F9-42F9-90D3-158F3A724EB4}" type="presOf" srcId="{B4A37FB3-70C7-4C94-AED3-9A8F3FE9D277}" destId="{8349EA19-EFDE-40AC-B9E4-871E62705A4B}" srcOrd="0" destOrd="6" presId="urn:microsoft.com/office/officeart/2005/8/layout/chevron1"/>
    <dgm:cxn modelId="{2B430E3C-CCB1-4E63-9279-E984E1149B2E}" srcId="{B48D0F3E-1E36-4123-B965-45FF9910F453}" destId="{36BCF723-7E2F-4CE0-85DB-00655532AF50}" srcOrd="2" destOrd="0" parTransId="{0B87E165-3596-4D6C-9B25-5A7847273955}" sibTransId="{C73F272A-CD6E-4C73-8748-1B93456BA69E}"/>
    <dgm:cxn modelId="{5ADE565D-0966-411F-8463-FE533E9305FB}" type="presOf" srcId="{5DBF1BA0-23EE-41E4-8DF8-F1FDDF223968}" destId="{8349EA19-EFDE-40AC-B9E4-871E62705A4B}" srcOrd="0" destOrd="1" presId="urn:microsoft.com/office/officeart/2005/8/layout/chevron1"/>
    <dgm:cxn modelId="{6767F761-2A00-41FF-8017-A49EBF46EE2D}" srcId="{96291BB3-173A-4B03-AD38-0AB57082BFF6}" destId="{C8E96770-561F-4FBB-88C5-E997B7475EA1}" srcOrd="0" destOrd="0" parTransId="{CDE84F74-A0E2-431D-9ECA-E190679E6265}" sibTransId="{39440AD6-93C9-474D-83D6-1D23D18D437A}"/>
    <dgm:cxn modelId="{60199D63-A085-41CB-9252-E9B96A308441}" srcId="{B48D0F3E-1E36-4123-B965-45FF9910F453}" destId="{23501A22-88F7-4BA9-99AD-AB3A6BB42D53}" srcOrd="3" destOrd="0" parTransId="{4A9F716A-285A-4731-96BD-06E100B864DE}" sibTransId="{2C917C0F-FD5A-47FC-AE92-47601D1545BA}"/>
    <dgm:cxn modelId="{38D26964-EFC9-48BF-8C6E-109B12A7736B}" type="presOf" srcId="{A812A187-940D-4E6F-8CFF-1E0FA299B906}" destId="{5B5457AF-33C6-4440-9DBC-17730C1B8DBC}" srcOrd="0" destOrd="2" presId="urn:microsoft.com/office/officeart/2005/8/layout/chevron1"/>
    <dgm:cxn modelId="{7EFB3A66-CED9-4955-96BC-C1B2923B6A7B}" srcId="{B63963F4-E49A-4500-B35D-C37DF155461D}" destId="{09623E2A-A619-416E-9D52-9596ED7A07BC}" srcOrd="2" destOrd="0" parTransId="{CFE49005-EC88-40BB-90FA-7A8C72CD5710}" sibTransId="{B625C83B-AAD7-4595-ADFD-C6048CA9C805}"/>
    <dgm:cxn modelId="{9250C246-5B2F-4058-8032-348914233362}" type="presOf" srcId="{6E384F50-5C8F-4694-A576-6B92A0835D62}" destId="{62525B88-A0E1-4582-90D0-3D3150047043}" srcOrd="0" destOrd="1" presId="urn:microsoft.com/office/officeart/2005/8/layout/chevron1"/>
    <dgm:cxn modelId="{B24B9A47-EB56-4459-BB89-56562DE50022}" srcId="{96291BB3-173A-4B03-AD38-0AB57082BFF6}" destId="{A812A187-940D-4E6F-8CFF-1E0FA299B906}" srcOrd="2" destOrd="0" parTransId="{95E3B64A-B71C-4B4F-9A79-D10D88F8FB63}" sibTransId="{B49CD417-C82D-436B-8E64-0A8945C60627}"/>
    <dgm:cxn modelId="{8C231448-687B-4D01-9784-7C6F03B909B3}" srcId="{B63963F4-E49A-4500-B35D-C37DF155461D}" destId="{B48D0F3E-1E36-4123-B965-45FF9910F453}" srcOrd="4" destOrd="0" parTransId="{CC72C9CA-676F-4A61-98D9-C849709EA228}" sibTransId="{30E3F86C-019A-4111-9C3D-F20B89105E5C}"/>
    <dgm:cxn modelId="{41C4E348-89BA-43B6-8957-F36F0A9F4D9C}" type="presOf" srcId="{41CB1942-773B-45F8-8E07-707D60BDAFB6}" destId="{503BDC25-8237-4E27-9FC1-EC2CAA54C474}" srcOrd="0" destOrd="0" presId="urn:microsoft.com/office/officeart/2005/8/layout/chevron1"/>
    <dgm:cxn modelId="{C0853249-A845-418F-B028-A118AEBED788}" type="presOf" srcId="{96188E24-F7B1-4456-9825-ED54BAC14B5A}" destId="{E6F54F2C-97CF-4EBE-9449-615BC9ADF884}" srcOrd="0" destOrd="0" presId="urn:microsoft.com/office/officeart/2005/8/layout/chevron1"/>
    <dgm:cxn modelId="{EAC4B34C-C264-4828-87B0-BD626F835C7F}" type="presOf" srcId="{1DCF1288-25F5-45FA-9448-FA43F41D5E87}" destId="{0B496E77-3E86-44E9-B60B-F5314A996386}" srcOrd="0" destOrd="0" presId="urn:microsoft.com/office/officeart/2005/8/layout/chevron1"/>
    <dgm:cxn modelId="{78259A6F-5DDC-4C81-B337-5E689289681D}" srcId="{9ECFD802-A6FC-4DBA-B29E-3884E1345784}" destId="{F95B0367-FF82-4C36-A582-869DB2B843EF}" srcOrd="0" destOrd="0" parTransId="{7908E13B-593D-499D-96A5-894507C9BE96}" sibTransId="{4CA458E9-C35B-422C-A6A8-7A0384D2A67C}"/>
    <dgm:cxn modelId="{EB584352-EE13-4604-9C3C-A26D9B351A6A}" srcId="{B63963F4-E49A-4500-B35D-C37DF155461D}" destId="{D20A588A-8352-4EBF-A098-D61DE454017E}" srcOrd="1" destOrd="0" parTransId="{02F45730-400F-40B3-B78D-A569156F2CF6}" sibTransId="{4C56A692-FBBB-4759-BC73-F635D4DD97A7}"/>
    <dgm:cxn modelId="{955FAA52-4C3D-4E75-9D7A-CCA4E0E63A66}" type="presOf" srcId="{ACDC1A0A-4A81-4B03-85AE-44E484181D33}" destId="{62525B88-A0E1-4582-90D0-3D3150047043}" srcOrd="0" destOrd="2" presId="urn:microsoft.com/office/officeart/2005/8/layout/chevron1"/>
    <dgm:cxn modelId="{528D6753-7002-4A1F-A9E8-ACECE5585270}" type="presOf" srcId="{D20A588A-8352-4EBF-A098-D61DE454017E}" destId="{03C9B952-A7B3-4906-901B-A684CB0A86FA}" srcOrd="0" destOrd="0" presId="urn:microsoft.com/office/officeart/2005/8/layout/chevron1"/>
    <dgm:cxn modelId="{7A62D75A-B869-4ABE-A052-B1D4EF756BE0}" srcId="{41CB1942-773B-45F8-8E07-707D60BDAFB6}" destId="{0A8AFDAE-3086-4EE4-8C82-2FAB8AE1E727}" srcOrd="2" destOrd="0" parTransId="{11A25780-E18E-4CC9-A60D-3382B22A9108}" sibTransId="{545D61C2-89DD-4FEF-9037-38AA45A0E5BA}"/>
    <dgm:cxn modelId="{14173D7F-D9F9-4A97-A859-31F1FD04E5DC}" srcId="{B63963F4-E49A-4500-B35D-C37DF155461D}" destId="{41CB1942-773B-45F8-8E07-707D60BDAFB6}" srcOrd="3" destOrd="0" parTransId="{7C7727EB-B83F-4367-B793-25FAC8B3CBE4}" sibTransId="{E1280069-A542-40A3-A79B-D8E0A4AD0C74}"/>
    <dgm:cxn modelId="{1F4AA983-F2ED-4E73-837C-8FD15D3741D2}" type="presOf" srcId="{08BC518C-04DA-4B6E-B2DD-6472ACBF0950}" destId="{E6F54F2C-97CF-4EBE-9449-615BC9ADF884}" srcOrd="0" destOrd="1" presId="urn:microsoft.com/office/officeart/2005/8/layout/chevron1"/>
    <dgm:cxn modelId="{A4760186-5D84-477A-AA09-E1676C70AE10}" type="presOf" srcId="{C8E96770-561F-4FBB-88C5-E997B7475EA1}" destId="{5B5457AF-33C6-4440-9DBC-17730C1B8DBC}" srcOrd="0" destOrd="0" presId="urn:microsoft.com/office/officeart/2005/8/layout/chevron1"/>
    <dgm:cxn modelId="{DE3CF086-DE08-4C20-8E46-6FC0E6ED3583}" type="presOf" srcId="{96291BB3-173A-4B03-AD38-0AB57082BFF6}" destId="{15C1E9D3-16C4-47F0-A374-92E3960024C5}" srcOrd="0" destOrd="0" presId="urn:microsoft.com/office/officeart/2005/8/layout/chevron1"/>
    <dgm:cxn modelId="{51CBDD98-BC70-458A-B291-44EEC9511332}" srcId="{B63963F4-E49A-4500-B35D-C37DF155461D}" destId="{9ECFD802-A6FC-4DBA-B29E-3884E1345784}" srcOrd="0" destOrd="0" parTransId="{ED95FD11-F201-4678-B08F-7C12EA3B762A}" sibTransId="{3546FA7D-F84C-45F2-8E3D-80BDEF49DD65}"/>
    <dgm:cxn modelId="{85AC2B9C-85BC-4326-88F1-6E50FB55491F}" type="presOf" srcId="{23501A22-88F7-4BA9-99AD-AB3A6BB42D53}" destId="{8349EA19-EFDE-40AC-B9E4-871E62705A4B}" srcOrd="0" destOrd="3" presId="urn:microsoft.com/office/officeart/2005/8/layout/chevron1"/>
    <dgm:cxn modelId="{81DB42A7-DB51-4406-8B9F-468813D9D236}" srcId="{96291BB3-173A-4B03-AD38-0AB57082BFF6}" destId="{43CF6DF1-D99E-4FB9-B4FA-2E6B41ACBEFA}" srcOrd="1" destOrd="0" parTransId="{C099397C-9F21-4060-A49E-0C635A2966F4}" sibTransId="{CF7C2F88-4830-4579-8389-BDE205AC194B}"/>
    <dgm:cxn modelId="{E12756B2-332A-43F6-96E2-9190E620CAC2}" type="presOf" srcId="{7F8A7676-A370-4223-88FC-FC8D4C1F8D9D}" destId="{8349EA19-EFDE-40AC-B9E4-871E62705A4B}" srcOrd="0" destOrd="4" presId="urn:microsoft.com/office/officeart/2005/8/layout/chevron1"/>
    <dgm:cxn modelId="{4D8A49B7-30B3-4F9D-B56D-D72D33D5C228}" type="presOf" srcId="{F95B0367-FF82-4C36-A582-869DB2B843EF}" destId="{04D02728-E72B-4120-B806-C84168679E8F}" srcOrd="0" destOrd="0" presId="urn:microsoft.com/office/officeart/2005/8/layout/chevron1"/>
    <dgm:cxn modelId="{EDC49BB7-B3F0-4686-9151-3D157C8CDF76}" srcId="{B48D0F3E-1E36-4123-B965-45FF9910F453}" destId="{8BB3581A-F630-483E-8EC6-A53D75041D07}" srcOrd="0" destOrd="0" parTransId="{9710D33B-14E2-4C4D-B1F6-A880F86C7B78}" sibTransId="{ADD240D9-5371-438B-A9F7-F99DB3CF7F1E}"/>
    <dgm:cxn modelId="{88332CB9-12F2-4013-99B3-D8234BB9FDEE}" srcId="{D20A588A-8352-4EBF-A098-D61DE454017E}" destId="{1DCF1288-25F5-45FA-9448-FA43F41D5E87}" srcOrd="0" destOrd="0" parTransId="{CF7038ED-1284-41AE-B893-B509F017FCDE}" sibTransId="{6FEA4F11-52E6-4B6A-865A-704432A28804}"/>
    <dgm:cxn modelId="{1C8040C8-F76D-4299-92D0-03C04ACA2F0D}" type="presOf" srcId="{0A8AFDAE-3086-4EE4-8C82-2FAB8AE1E727}" destId="{E6F54F2C-97CF-4EBE-9449-615BC9ADF884}" srcOrd="0" destOrd="2" presId="urn:microsoft.com/office/officeart/2005/8/layout/chevron1"/>
    <dgm:cxn modelId="{7AB30ECA-67FF-4AFF-9A27-EBC234DF9C93}" type="presOf" srcId="{B48D0F3E-1E36-4123-B965-45FF9910F453}" destId="{63A7AA1A-D2A7-45B8-A47A-0E6F36364C34}" srcOrd="0" destOrd="0" presId="urn:microsoft.com/office/officeart/2005/8/layout/chevron1"/>
    <dgm:cxn modelId="{DE06B9CE-6EEF-425E-A06B-3870F1DFE666}" srcId="{B48D0F3E-1E36-4123-B965-45FF9910F453}" destId="{7F8A7676-A370-4223-88FC-FC8D4C1F8D9D}" srcOrd="4" destOrd="0" parTransId="{B8E41EFD-35D9-4F2C-A7B7-C916082DEF34}" sibTransId="{8557BDCE-57A5-4C56-B2FB-DD81D5BCE556}"/>
    <dgm:cxn modelId="{B60711D4-7EE1-4572-BA5B-092D227220C1}" type="presOf" srcId="{9ECFD802-A6FC-4DBA-B29E-3884E1345784}" destId="{22707C15-FFFD-49BA-9DA4-D420A46A0171}" srcOrd="0" destOrd="0" presId="urn:microsoft.com/office/officeart/2005/8/layout/chevron1"/>
    <dgm:cxn modelId="{AC19C4D4-C3A1-4123-A73D-8E65B1CD6043}" srcId="{41CB1942-773B-45F8-8E07-707D60BDAFB6}" destId="{08BC518C-04DA-4B6E-B2DD-6472ACBF0950}" srcOrd="1" destOrd="0" parTransId="{E36D6CBE-0A9F-4DDF-A848-D38E269E6BBB}" sibTransId="{79BB1808-BD58-45C9-914D-9C780FA4B3A3}"/>
    <dgm:cxn modelId="{F7EBDDD4-B9ED-4E7D-B159-EC30571935B8}" type="presOf" srcId="{36BCF723-7E2F-4CE0-85DB-00655532AF50}" destId="{8349EA19-EFDE-40AC-B9E4-871E62705A4B}" srcOrd="0" destOrd="2" presId="urn:microsoft.com/office/officeart/2005/8/layout/chevron1"/>
    <dgm:cxn modelId="{82DEBAD6-1C90-475D-9144-CCF14F57FFD5}" type="presOf" srcId="{E469BEAF-EE0C-44EB-BB85-CDE175A1C46A}" destId="{8349EA19-EFDE-40AC-B9E4-871E62705A4B}" srcOrd="0" destOrd="5" presId="urn:microsoft.com/office/officeart/2005/8/layout/chevron1"/>
    <dgm:cxn modelId="{AAD905D8-62ED-48B9-83DD-FACEB6D6BC27}" type="presOf" srcId="{B63963F4-E49A-4500-B35D-C37DF155461D}" destId="{BCEC559E-D61A-4254-8F7A-A8A1E8C1AA6E}" srcOrd="0" destOrd="0" presId="urn:microsoft.com/office/officeart/2005/8/layout/chevron1"/>
    <dgm:cxn modelId="{385026E0-5719-4A62-8D19-6A688F227403}" srcId="{09623E2A-A619-416E-9D52-9596ED7A07BC}" destId="{D2AE9214-3AD0-40BC-84FB-DD2CB995EC0D}" srcOrd="0" destOrd="0" parTransId="{CFCA6AD6-FB55-4948-85F1-720D843BC30D}" sibTransId="{A570FB5E-A1FC-4FEC-BFD0-5EA7B0DB85BA}"/>
    <dgm:cxn modelId="{274E22EA-7E51-446D-827E-9AA8C53877BE}" srcId="{D20A588A-8352-4EBF-A098-D61DE454017E}" destId="{CFE776F8-0772-4AD4-B999-E330E62E9AF3}" srcOrd="1" destOrd="0" parTransId="{C93EF19F-3081-4E60-9420-7F820F45CAE0}" sibTransId="{07035254-FA5A-4940-9D7A-EDAED5564116}"/>
    <dgm:cxn modelId="{6700D9F2-BD37-41C1-B83D-253DEC8645F5}" type="presOf" srcId="{43CF6DF1-D99E-4FB9-B4FA-2E6B41ACBEFA}" destId="{5B5457AF-33C6-4440-9DBC-17730C1B8DBC}" srcOrd="0" destOrd="1" presId="urn:microsoft.com/office/officeart/2005/8/layout/chevron1"/>
    <dgm:cxn modelId="{B6FC27E9-9E3B-4FB7-B9CD-D83AD13AE110}" type="presParOf" srcId="{BCEC559E-D61A-4254-8F7A-A8A1E8C1AA6E}" destId="{41F640B2-8DD1-4D7E-B095-597D4E000CCD}" srcOrd="0" destOrd="0" presId="urn:microsoft.com/office/officeart/2005/8/layout/chevron1"/>
    <dgm:cxn modelId="{BF343D6D-DCA4-4675-96A0-865EB01F8689}" type="presParOf" srcId="{41F640B2-8DD1-4D7E-B095-597D4E000CCD}" destId="{22707C15-FFFD-49BA-9DA4-D420A46A0171}" srcOrd="0" destOrd="0" presId="urn:microsoft.com/office/officeart/2005/8/layout/chevron1"/>
    <dgm:cxn modelId="{79CF6D28-9A23-43E4-A66E-79998B0E07BF}" type="presParOf" srcId="{41F640B2-8DD1-4D7E-B095-597D4E000CCD}" destId="{04D02728-E72B-4120-B806-C84168679E8F}" srcOrd="1" destOrd="0" presId="urn:microsoft.com/office/officeart/2005/8/layout/chevron1"/>
    <dgm:cxn modelId="{A255027C-CE14-4ABD-9D74-34B815B01AAF}" type="presParOf" srcId="{BCEC559E-D61A-4254-8F7A-A8A1E8C1AA6E}" destId="{08A53F57-3EA7-4B91-841C-BB944C889D68}" srcOrd="1" destOrd="0" presId="urn:microsoft.com/office/officeart/2005/8/layout/chevron1"/>
    <dgm:cxn modelId="{61E55E87-9A1E-4D72-A3DC-7AE9EB53638F}" type="presParOf" srcId="{BCEC559E-D61A-4254-8F7A-A8A1E8C1AA6E}" destId="{3ABA29A8-3AF2-4118-AF67-F0BA24798CC2}" srcOrd="2" destOrd="0" presId="urn:microsoft.com/office/officeart/2005/8/layout/chevron1"/>
    <dgm:cxn modelId="{FC571539-AB8B-489A-9F9C-8B6FBDE7F51E}" type="presParOf" srcId="{3ABA29A8-3AF2-4118-AF67-F0BA24798CC2}" destId="{03C9B952-A7B3-4906-901B-A684CB0A86FA}" srcOrd="0" destOrd="0" presId="urn:microsoft.com/office/officeart/2005/8/layout/chevron1"/>
    <dgm:cxn modelId="{87D4F9DD-C06E-448F-B2F8-5EDD6C9E1843}" type="presParOf" srcId="{3ABA29A8-3AF2-4118-AF67-F0BA24798CC2}" destId="{0B496E77-3E86-44E9-B60B-F5314A996386}" srcOrd="1" destOrd="0" presId="urn:microsoft.com/office/officeart/2005/8/layout/chevron1"/>
    <dgm:cxn modelId="{2DA1EE18-D5EF-4160-AB64-AB95F91C06BD}" type="presParOf" srcId="{BCEC559E-D61A-4254-8F7A-A8A1E8C1AA6E}" destId="{59E974BC-C98E-469B-B8C2-9CA09586CF94}" srcOrd="3" destOrd="0" presId="urn:microsoft.com/office/officeart/2005/8/layout/chevron1"/>
    <dgm:cxn modelId="{967367B6-A2A2-4B8E-B0F1-A89006FF62AD}" type="presParOf" srcId="{BCEC559E-D61A-4254-8F7A-A8A1E8C1AA6E}" destId="{5F22E1EA-1890-414D-AC67-702995013DBF}" srcOrd="4" destOrd="0" presId="urn:microsoft.com/office/officeart/2005/8/layout/chevron1"/>
    <dgm:cxn modelId="{41A594E5-D390-4EFD-A302-D221DDB35D46}" type="presParOf" srcId="{5F22E1EA-1890-414D-AC67-702995013DBF}" destId="{6A97DF42-216B-404E-BCB1-C4EA8E4C0CEF}" srcOrd="0" destOrd="0" presId="urn:microsoft.com/office/officeart/2005/8/layout/chevron1"/>
    <dgm:cxn modelId="{9AE73389-B888-4308-B796-CD9ADCC1D01F}" type="presParOf" srcId="{5F22E1EA-1890-414D-AC67-702995013DBF}" destId="{62525B88-A0E1-4582-90D0-3D3150047043}" srcOrd="1" destOrd="0" presId="urn:microsoft.com/office/officeart/2005/8/layout/chevron1"/>
    <dgm:cxn modelId="{43C40C53-56CF-45D6-890F-9D0490752BEA}" type="presParOf" srcId="{BCEC559E-D61A-4254-8F7A-A8A1E8C1AA6E}" destId="{EEEBAF91-C0B1-4CCC-97A5-7835FD2884FE}" srcOrd="5" destOrd="0" presId="urn:microsoft.com/office/officeart/2005/8/layout/chevron1"/>
    <dgm:cxn modelId="{3B9DD2C7-DB2F-4E36-B240-1C04A9D00523}" type="presParOf" srcId="{BCEC559E-D61A-4254-8F7A-A8A1E8C1AA6E}" destId="{FF994C90-5C8E-4533-9E81-9D4F17FD91B4}" srcOrd="6" destOrd="0" presId="urn:microsoft.com/office/officeart/2005/8/layout/chevron1"/>
    <dgm:cxn modelId="{21A2C329-0B26-4574-9862-B071AEFAE24B}" type="presParOf" srcId="{FF994C90-5C8E-4533-9E81-9D4F17FD91B4}" destId="{503BDC25-8237-4E27-9FC1-EC2CAA54C474}" srcOrd="0" destOrd="0" presId="urn:microsoft.com/office/officeart/2005/8/layout/chevron1"/>
    <dgm:cxn modelId="{E7753CC9-C482-4B91-81EB-9555A735F522}" type="presParOf" srcId="{FF994C90-5C8E-4533-9E81-9D4F17FD91B4}" destId="{E6F54F2C-97CF-4EBE-9449-615BC9ADF884}" srcOrd="1" destOrd="0" presId="urn:microsoft.com/office/officeart/2005/8/layout/chevron1"/>
    <dgm:cxn modelId="{2F7465DD-9326-4C32-B6DB-A19BB0158312}" type="presParOf" srcId="{BCEC559E-D61A-4254-8F7A-A8A1E8C1AA6E}" destId="{3BFC4361-204E-4209-BE86-D7765C8C3AB1}" srcOrd="7" destOrd="0" presId="urn:microsoft.com/office/officeart/2005/8/layout/chevron1"/>
    <dgm:cxn modelId="{8E988F4F-986E-4107-B537-F2D92FBAB9D7}" type="presParOf" srcId="{BCEC559E-D61A-4254-8F7A-A8A1E8C1AA6E}" destId="{2FE0F7FB-F2EF-4349-96E2-8921296DABC2}" srcOrd="8" destOrd="0" presId="urn:microsoft.com/office/officeart/2005/8/layout/chevron1"/>
    <dgm:cxn modelId="{5C1838D0-0A2A-4CCF-990E-63D4029BD0DB}" type="presParOf" srcId="{2FE0F7FB-F2EF-4349-96E2-8921296DABC2}" destId="{63A7AA1A-D2A7-45B8-A47A-0E6F36364C34}" srcOrd="0" destOrd="0" presId="urn:microsoft.com/office/officeart/2005/8/layout/chevron1"/>
    <dgm:cxn modelId="{4C22D660-21E2-4495-9AAA-A65B8DD2BE9D}" type="presParOf" srcId="{2FE0F7FB-F2EF-4349-96E2-8921296DABC2}" destId="{8349EA19-EFDE-40AC-B9E4-871E62705A4B}" srcOrd="1" destOrd="0" presId="urn:microsoft.com/office/officeart/2005/8/layout/chevron1"/>
    <dgm:cxn modelId="{8F497D33-8BE6-4A00-A35F-EE224C31E246}" type="presParOf" srcId="{BCEC559E-D61A-4254-8F7A-A8A1E8C1AA6E}" destId="{94B9E329-BBC2-4958-AA52-30B04F221C6A}" srcOrd="9" destOrd="0" presId="urn:microsoft.com/office/officeart/2005/8/layout/chevron1"/>
    <dgm:cxn modelId="{A5983AED-D93B-486A-9D09-75AA2FE8072C}" type="presParOf" srcId="{BCEC559E-D61A-4254-8F7A-A8A1E8C1AA6E}" destId="{24D118D6-7313-4BFA-BC89-07F1C8C2785D}" srcOrd="10" destOrd="0" presId="urn:microsoft.com/office/officeart/2005/8/layout/chevron1"/>
    <dgm:cxn modelId="{65CEC6BB-0260-446F-8A21-4D144416F474}" type="presParOf" srcId="{24D118D6-7313-4BFA-BC89-07F1C8C2785D}" destId="{15C1E9D3-16C4-47F0-A374-92E3960024C5}" srcOrd="0" destOrd="0" presId="urn:microsoft.com/office/officeart/2005/8/layout/chevron1"/>
    <dgm:cxn modelId="{986A91C3-7457-4E91-9704-86258DC946DC}" type="presParOf" srcId="{24D118D6-7313-4BFA-BC89-07F1C8C2785D}" destId="{5B5457AF-33C6-4440-9DBC-17730C1B8DBC}" srcOrd="1" destOrd="0" presId="urn:microsoft.com/office/officeart/2005/8/layout/chevron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2707C15-FFFD-49BA-9DA4-D420A46A0171}">
      <dsp:nvSpPr>
        <dsp:cNvPr id="0" name=""/>
        <dsp:cNvSpPr/>
      </dsp:nvSpPr>
      <dsp:spPr>
        <a:xfrm>
          <a:off x="1235" y="432674"/>
          <a:ext cx="1165637" cy="378000"/>
        </a:xfrm>
        <a:prstGeom prst="chevron">
          <a:avLst/>
        </a:prstGeom>
        <a:solidFill>
          <a:schemeClr val="accent4">
            <a:alpha val="9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9335" rIns="9335" bIns="9335" numCol="1" spcCol="1270" anchor="ctr" anchorCtr="0">
          <a:noAutofit/>
        </a:bodyPr>
        <a:lstStyle/>
        <a:p>
          <a:pPr marL="0" lvl="0" indent="0" algn="ctr" defTabSz="311150">
            <a:lnSpc>
              <a:spcPct val="90000"/>
            </a:lnSpc>
            <a:spcBef>
              <a:spcPct val="0"/>
            </a:spcBef>
            <a:spcAft>
              <a:spcPct val="35000"/>
            </a:spcAft>
            <a:buNone/>
          </a:pPr>
          <a:r>
            <a:rPr lang="en-US" sz="700" kern="1200"/>
            <a:t>RAN#99 </a:t>
          </a:r>
        </a:p>
        <a:p>
          <a:pPr marL="0" lvl="0" indent="0" algn="ctr" defTabSz="311150">
            <a:lnSpc>
              <a:spcPct val="90000"/>
            </a:lnSpc>
            <a:spcBef>
              <a:spcPct val="0"/>
            </a:spcBef>
            <a:spcAft>
              <a:spcPct val="35000"/>
            </a:spcAft>
            <a:buNone/>
          </a:pPr>
          <a:r>
            <a:rPr lang="en-US" sz="700" kern="1200"/>
            <a:t>(March 2023)</a:t>
          </a:r>
          <a:endParaRPr lang="zh-CN" sz="700" kern="1200"/>
        </a:p>
      </dsp:txBody>
      <dsp:txXfrm>
        <a:off x="190235" y="432674"/>
        <a:ext cx="787637" cy="378000"/>
      </dsp:txXfrm>
    </dsp:sp>
    <dsp:sp modelId="{04D02728-E72B-4120-B806-C84168679E8F}">
      <dsp:nvSpPr>
        <dsp:cNvPr id="0" name=""/>
        <dsp:cNvSpPr/>
      </dsp:nvSpPr>
      <dsp:spPr>
        <a:xfrm>
          <a:off x="1235" y="857924"/>
          <a:ext cx="932509" cy="178470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marL="57150" lvl="1" indent="-57150" algn="l" defTabSz="311150">
            <a:lnSpc>
              <a:spcPct val="90000"/>
            </a:lnSpc>
            <a:spcBef>
              <a:spcPct val="0"/>
            </a:spcBef>
            <a:spcAft>
              <a:spcPct val="15000"/>
            </a:spcAft>
            <a:buChar char="•"/>
          </a:pPr>
          <a:r>
            <a:rPr lang="en-US" sz="700" kern="1200" dirty="0"/>
            <a:t>Call for R1/R2/R3-led proposals for Rel-19 workshop</a:t>
          </a:r>
          <a:endParaRPr lang="zh-CN" sz="700" kern="1200" dirty="0"/>
        </a:p>
      </dsp:txBody>
      <dsp:txXfrm>
        <a:off x="1235" y="857924"/>
        <a:ext cx="932509" cy="1784705"/>
      </dsp:txXfrm>
    </dsp:sp>
    <dsp:sp modelId="{03C9B952-A7B3-4906-901B-A684CB0A86FA}">
      <dsp:nvSpPr>
        <dsp:cNvPr id="0" name=""/>
        <dsp:cNvSpPr/>
      </dsp:nvSpPr>
      <dsp:spPr>
        <a:xfrm>
          <a:off x="950873" y="432674"/>
          <a:ext cx="1165637" cy="378000"/>
        </a:xfrm>
        <a:prstGeom prst="chevron">
          <a:avLst/>
        </a:prstGeom>
        <a:solidFill>
          <a:schemeClr val="accent4">
            <a:alpha val="90000"/>
            <a:hueOff val="0"/>
            <a:satOff val="0"/>
            <a:lumOff val="0"/>
            <a:alphaOff val="-8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9335" rIns="9335" bIns="9335" numCol="1" spcCol="1270" anchor="ctr" anchorCtr="0">
          <a:noAutofit/>
        </a:bodyPr>
        <a:lstStyle/>
        <a:p>
          <a:pPr marL="0" lvl="0" indent="0" algn="ctr" defTabSz="311150">
            <a:lnSpc>
              <a:spcPct val="90000"/>
            </a:lnSpc>
            <a:spcBef>
              <a:spcPct val="0"/>
            </a:spcBef>
            <a:spcAft>
              <a:spcPct val="35000"/>
            </a:spcAft>
            <a:buNone/>
          </a:pPr>
          <a:r>
            <a:rPr lang="en-US" sz="700" kern="1200"/>
            <a:t>Rel-19 workshop</a:t>
          </a:r>
        </a:p>
        <a:p>
          <a:pPr marL="0" lvl="0" indent="0" algn="ctr" defTabSz="311150">
            <a:lnSpc>
              <a:spcPct val="90000"/>
            </a:lnSpc>
            <a:spcBef>
              <a:spcPct val="0"/>
            </a:spcBef>
            <a:spcAft>
              <a:spcPct val="35000"/>
            </a:spcAft>
            <a:buNone/>
          </a:pPr>
          <a:r>
            <a:rPr lang="en-US" sz="700" kern="1200"/>
            <a:t> (May~June 2023)</a:t>
          </a:r>
          <a:endParaRPr lang="zh-CN" sz="700" kern="1200"/>
        </a:p>
      </dsp:txBody>
      <dsp:txXfrm>
        <a:off x="1139873" y="432674"/>
        <a:ext cx="787637" cy="378000"/>
      </dsp:txXfrm>
    </dsp:sp>
    <dsp:sp modelId="{0B496E77-3E86-44E9-B60B-F5314A996386}">
      <dsp:nvSpPr>
        <dsp:cNvPr id="0" name=""/>
        <dsp:cNvSpPr/>
      </dsp:nvSpPr>
      <dsp:spPr>
        <a:xfrm>
          <a:off x="950873" y="857924"/>
          <a:ext cx="932509" cy="178470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marL="57150" lvl="1" indent="-57150" algn="l" defTabSz="311150">
            <a:lnSpc>
              <a:spcPct val="90000"/>
            </a:lnSpc>
            <a:spcBef>
              <a:spcPct val="0"/>
            </a:spcBef>
            <a:spcAft>
              <a:spcPct val="15000"/>
            </a:spcAft>
            <a:buChar char="•"/>
          </a:pPr>
          <a:r>
            <a:rPr lang="en-US" sz="700" kern="1200"/>
            <a:t>X-day workshop with presentations and Q&amp;A for clarifications</a:t>
          </a:r>
          <a:endParaRPr lang="zh-CN" sz="700" kern="1200"/>
        </a:p>
        <a:p>
          <a:pPr marL="57150" lvl="1" indent="-57150" algn="l" defTabSz="311150">
            <a:lnSpc>
              <a:spcPct val="90000"/>
            </a:lnSpc>
            <a:spcBef>
              <a:spcPct val="0"/>
            </a:spcBef>
            <a:spcAft>
              <a:spcPct val="15000"/>
            </a:spcAft>
            <a:buChar char="•"/>
          </a:pPr>
          <a:r>
            <a:rPr lang="en-US" sz="700" kern="1200"/>
            <a:t>No discussions over NWM before, during or after the workshop</a:t>
          </a:r>
          <a:endParaRPr lang="zh-CN" sz="700" kern="1200"/>
        </a:p>
      </dsp:txBody>
      <dsp:txXfrm>
        <a:off x="950873" y="857924"/>
        <a:ext cx="932509" cy="1784705"/>
      </dsp:txXfrm>
    </dsp:sp>
    <dsp:sp modelId="{6A97DF42-216B-404E-BCB1-C4EA8E4C0CEF}">
      <dsp:nvSpPr>
        <dsp:cNvPr id="0" name=""/>
        <dsp:cNvSpPr/>
      </dsp:nvSpPr>
      <dsp:spPr>
        <a:xfrm>
          <a:off x="1900510" y="432674"/>
          <a:ext cx="1165637" cy="378000"/>
        </a:xfrm>
        <a:prstGeom prst="chevron">
          <a:avLst/>
        </a:prstGeom>
        <a:solidFill>
          <a:schemeClr val="accent4">
            <a:alpha val="90000"/>
            <a:hueOff val="0"/>
            <a:satOff val="0"/>
            <a:lumOff val="0"/>
            <a:alphaOff val="-16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9335" rIns="9335" bIns="9335" numCol="1" spcCol="1270" anchor="ctr" anchorCtr="0">
          <a:noAutofit/>
        </a:bodyPr>
        <a:lstStyle/>
        <a:p>
          <a:pPr marL="0" lvl="0" indent="0" algn="ctr" defTabSz="311150">
            <a:lnSpc>
              <a:spcPct val="90000"/>
            </a:lnSpc>
            <a:spcBef>
              <a:spcPct val="0"/>
            </a:spcBef>
            <a:spcAft>
              <a:spcPct val="35000"/>
            </a:spcAft>
            <a:buNone/>
          </a:pPr>
          <a:r>
            <a:rPr lang="en-US" sz="700" kern="1200"/>
            <a:t>RAN#100-e </a:t>
          </a:r>
        </a:p>
        <a:p>
          <a:pPr marL="0" lvl="0" indent="0" algn="ctr" defTabSz="311150">
            <a:lnSpc>
              <a:spcPct val="90000"/>
            </a:lnSpc>
            <a:spcBef>
              <a:spcPct val="0"/>
            </a:spcBef>
            <a:spcAft>
              <a:spcPct val="35000"/>
            </a:spcAft>
            <a:buNone/>
          </a:pPr>
          <a:r>
            <a:rPr lang="en-US" sz="700" kern="1200"/>
            <a:t>(June 2023)</a:t>
          </a:r>
          <a:endParaRPr lang="zh-CN" sz="700" kern="1200"/>
        </a:p>
      </dsp:txBody>
      <dsp:txXfrm>
        <a:off x="2089510" y="432674"/>
        <a:ext cx="787637" cy="378000"/>
      </dsp:txXfrm>
    </dsp:sp>
    <dsp:sp modelId="{62525B88-A0E1-4582-90D0-3D3150047043}">
      <dsp:nvSpPr>
        <dsp:cNvPr id="0" name=""/>
        <dsp:cNvSpPr/>
      </dsp:nvSpPr>
      <dsp:spPr>
        <a:xfrm>
          <a:off x="1900510" y="857924"/>
          <a:ext cx="932509" cy="178470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marL="57150" lvl="1" indent="-57150" algn="l" defTabSz="311150">
            <a:lnSpc>
              <a:spcPct val="90000"/>
            </a:lnSpc>
            <a:spcBef>
              <a:spcPct val="0"/>
            </a:spcBef>
            <a:spcAft>
              <a:spcPct val="15000"/>
            </a:spcAft>
            <a:buChar char="•"/>
          </a:pPr>
          <a:r>
            <a:rPr lang="en-US" sz="700" kern="1200" dirty="0"/>
            <a:t>Classification of areas for further discussion</a:t>
          </a:r>
          <a:endParaRPr lang="zh-CN" sz="700" kern="1200" dirty="0"/>
        </a:p>
        <a:p>
          <a:pPr marL="57150" lvl="1" indent="-57150" algn="l" defTabSz="311150">
            <a:lnSpc>
              <a:spcPct val="90000"/>
            </a:lnSpc>
            <a:spcBef>
              <a:spcPct val="0"/>
            </a:spcBef>
            <a:spcAft>
              <a:spcPct val="15000"/>
            </a:spcAft>
            <a:buChar char="•"/>
          </a:pPr>
          <a:r>
            <a:rPr lang="en-US" altLang="zh-CN" sz="700" kern="1200" dirty="0"/>
            <a:t>NWM may be used during RAN#100-e only for collecting more feedback on the proposals, limited to 1 round of comments + 1 round of response</a:t>
          </a:r>
          <a:endParaRPr lang="zh-CN" sz="700" kern="1200" dirty="0"/>
        </a:p>
        <a:p>
          <a:pPr marL="57150" lvl="1" indent="-57150" algn="l" defTabSz="311150">
            <a:lnSpc>
              <a:spcPct val="90000"/>
            </a:lnSpc>
            <a:spcBef>
              <a:spcPct val="0"/>
            </a:spcBef>
            <a:spcAft>
              <a:spcPct val="15000"/>
            </a:spcAft>
            <a:buChar char="•"/>
          </a:pPr>
          <a:r>
            <a:rPr lang="en-US" sz="700" kern="1200" dirty="0"/>
            <a:t>No discussions over NWM before or after RAN#100-e</a:t>
          </a:r>
          <a:endParaRPr lang="zh-CN" sz="700" kern="1200" dirty="0"/>
        </a:p>
      </dsp:txBody>
      <dsp:txXfrm>
        <a:off x="1900510" y="857924"/>
        <a:ext cx="932509" cy="1784705"/>
      </dsp:txXfrm>
    </dsp:sp>
    <dsp:sp modelId="{503BDC25-8237-4E27-9FC1-EC2CAA54C474}">
      <dsp:nvSpPr>
        <dsp:cNvPr id="0" name=""/>
        <dsp:cNvSpPr/>
      </dsp:nvSpPr>
      <dsp:spPr>
        <a:xfrm>
          <a:off x="2850147" y="432674"/>
          <a:ext cx="1165637" cy="378000"/>
        </a:xfrm>
        <a:prstGeom prst="chevron">
          <a:avLst/>
        </a:prstGeom>
        <a:solidFill>
          <a:schemeClr val="accent4">
            <a:alpha val="90000"/>
            <a:hueOff val="0"/>
            <a:satOff val="0"/>
            <a:lumOff val="0"/>
            <a:alphaOff val="-24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9335" rIns="9335" bIns="9335" numCol="1" spcCol="1270" anchor="ctr" anchorCtr="0">
          <a:noAutofit/>
        </a:bodyPr>
        <a:lstStyle/>
        <a:p>
          <a:pPr marL="0" lvl="0" indent="0" algn="ctr" defTabSz="311150">
            <a:lnSpc>
              <a:spcPct val="90000"/>
            </a:lnSpc>
            <a:spcBef>
              <a:spcPct val="0"/>
            </a:spcBef>
            <a:spcAft>
              <a:spcPct val="35000"/>
            </a:spcAft>
            <a:buNone/>
          </a:pPr>
          <a:r>
            <a:rPr lang="en-US" sz="700" kern="1200"/>
            <a:t>RAN#101 </a:t>
          </a:r>
        </a:p>
        <a:p>
          <a:pPr marL="0" lvl="0" indent="0" algn="ctr" defTabSz="311150">
            <a:lnSpc>
              <a:spcPct val="90000"/>
            </a:lnSpc>
            <a:spcBef>
              <a:spcPct val="0"/>
            </a:spcBef>
            <a:spcAft>
              <a:spcPct val="35000"/>
            </a:spcAft>
            <a:buNone/>
          </a:pPr>
          <a:r>
            <a:rPr lang="en-US" sz="700" kern="1200"/>
            <a:t>(Sept 2023)</a:t>
          </a:r>
          <a:endParaRPr lang="zh-CN" sz="700" kern="1200"/>
        </a:p>
      </dsp:txBody>
      <dsp:txXfrm>
        <a:off x="3039147" y="432674"/>
        <a:ext cx="787637" cy="378000"/>
      </dsp:txXfrm>
    </dsp:sp>
    <dsp:sp modelId="{E6F54F2C-97CF-4EBE-9449-615BC9ADF884}">
      <dsp:nvSpPr>
        <dsp:cNvPr id="0" name=""/>
        <dsp:cNvSpPr/>
      </dsp:nvSpPr>
      <dsp:spPr>
        <a:xfrm>
          <a:off x="2850147" y="857924"/>
          <a:ext cx="932509" cy="178470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marL="57150" lvl="1" indent="-57150" algn="l" defTabSz="311150">
            <a:lnSpc>
              <a:spcPct val="90000"/>
            </a:lnSpc>
            <a:spcBef>
              <a:spcPct val="0"/>
            </a:spcBef>
            <a:spcAft>
              <a:spcPct val="15000"/>
            </a:spcAft>
            <a:buChar char="•"/>
          </a:pPr>
          <a:r>
            <a:rPr lang="en-US" sz="700" kern="1200" dirty="0"/>
            <a:t>Target: agree on a prioritization of the R1/R2/R3 areas for further discussions</a:t>
          </a:r>
          <a:endParaRPr lang="zh-CN" sz="700" kern="1200" dirty="0"/>
        </a:p>
        <a:p>
          <a:pPr marL="57150" lvl="1" indent="-57150" algn="l" defTabSz="311150">
            <a:lnSpc>
              <a:spcPct val="90000"/>
            </a:lnSpc>
            <a:spcBef>
              <a:spcPct val="0"/>
            </a:spcBef>
            <a:spcAft>
              <a:spcPct val="15000"/>
            </a:spcAft>
            <a:buChar char="•"/>
          </a:pPr>
          <a:r>
            <a:rPr lang="en-US" sz="700" kern="1200" dirty="0"/>
            <a:t>Task moderators to provide draft WIDs on prioritized areas for RAN#102</a:t>
          </a:r>
          <a:endParaRPr lang="zh-CN" sz="700" kern="1200" dirty="0"/>
        </a:p>
        <a:p>
          <a:pPr marL="57150" lvl="1" indent="-57150" algn="l" defTabSz="311150">
            <a:lnSpc>
              <a:spcPct val="90000"/>
            </a:lnSpc>
            <a:spcBef>
              <a:spcPct val="0"/>
            </a:spcBef>
            <a:spcAft>
              <a:spcPct val="15000"/>
            </a:spcAft>
            <a:buChar char="•"/>
          </a:pPr>
          <a:r>
            <a:rPr lang="en-US" sz="700" kern="1200" dirty="0"/>
            <a:t>No discussions over NWM before or after RAN#101</a:t>
          </a:r>
          <a:endParaRPr lang="zh-CN" sz="700" kern="1200" dirty="0"/>
        </a:p>
      </dsp:txBody>
      <dsp:txXfrm>
        <a:off x="2850147" y="857924"/>
        <a:ext cx="932509" cy="1784705"/>
      </dsp:txXfrm>
    </dsp:sp>
    <dsp:sp modelId="{63A7AA1A-D2A7-45B8-A47A-0E6F36364C34}">
      <dsp:nvSpPr>
        <dsp:cNvPr id="0" name=""/>
        <dsp:cNvSpPr/>
      </dsp:nvSpPr>
      <dsp:spPr>
        <a:xfrm>
          <a:off x="3799784" y="432674"/>
          <a:ext cx="1165637" cy="378000"/>
        </a:xfrm>
        <a:prstGeom prst="chevron">
          <a:avLst/>
        </a:prstGeom>
        <a:solidFill>
          <a:schemeClr val="accent4">
            <a:alpha val="90000"/>
            <a:hueOff val="0"/>
            <a:satOff val="0"/>
            <a:lumOff val="0"/>
            <a:alphaOff val="-32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9335" rIns="9335" bIns="9335" numCol="1" spcCol="1270" anchor="ctr" anchorCtr="0">
          <a:noAutofit/>
        </a:bodyPr>
        <a:lstStyle/>
        <a:p>
          <a:pPr marL="0" lvl="0" indent="0" algn="ctr" defTabSz="311150">
            <a:lnSpc>
              <a:spcPct val="90000"/>
            </a:lnSpc>
            <a:spcBef>
              <a:spcPct val="0"/>
            </a:spcBef>
            <a:spcAft>
              <a:spcPct val="35000"/>
            </a:spcAft>
            <a:buNone/>
          </a:pPr>
          <a:r>
            <a:rPr lang="en-US" sz="700" kern="1200"/>
            <a:t>RAN#102(e) </a:t>
          </a:r>
        </a:p>
        <a:p>
          <a:pPr marL="0" lvl="0" indent="0" algn="ctr" defTabSz="311150">
            <a:lnSpc>
              <a:spcPct val="90000"/>
            </a:lnSpc>
            <a:spcBef>
              <a:spcPct val="0"/>
            </a:spcBef>
            <a:spcAft>
              <a:spcPct val="35000"/>
            </a:spcAft>
            <a:buNone/>
          </a:pPr>
          <a:r>
            <a:rPr lang="en-US" sz="700" kern="1200"/>
            <a:t>(Dec 2023)</a:t>
          </a:r>
          <a:endParaRPr lang="zh-CN" sz="700" kern="1200"/>
        </a:p>
      </dsp:txBody>
      <dsp:txXfrm>
        <a:off x="3988784" y="432674"/>
        <a:ext cx="787637" cy="378000"/>
      </dsp:txXfrm>
    </dsp:sp>
    <dsp:sp modelId="{8349EA19-EFDE-40AC-B9E4-871E62705A4B}">
      <dsp:nvSpPr>
        <dsp:cNvPr id="0" name=""/>
        <dsp:cNvSpPr/>
      </dsp:nvSpPr>
      <dsp:spPr>
        <a:xfrm>
          <a:off x="3799784" y="857924"/>
          <a:ext cx="932509" cy="178470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marL="57150" lvl="1" indent="-57150" algn="l" defTabSz="311150">
            <a:lnSpc>
              <a:spcPct val="90000"/>
            </a:lnSpc>
            <a:spcBef>
              <a:spcPct val="0"/>
            </a:spcBef>
            <a:spcAft>
              <a:spcPct val="15000"/>
            </a:spcAft>
            <a:buChar char="•"/>
          </a:pPr>
          <a:r>
            <a:rPr lang="en-US" sz="700" kern="1200" dirty="0"/>
            <a:t>NWM threads for drafting R1/R2/R3 WIDs during RAN#102</a:t>
          </a:r>
          <a:endParaRPr lang="zh-CN" sz="700" kern="1200" dirty="0"/>
        </a:p>
        <a:p>
          <a:pPr marL="57150" lvl="1" indent="-57150" algn="l" defTabSz="311150">
            <a:lnSpc>
              <a:spcPct val="90000"/>
            </a:lnSpc>
            <a:spcBef>
              <a:spcPct val="0"/>
            </a:spcBef>
            <a:spcAft>
              <a:spcPct val="15000"/>
            </a:spcAft>
            <a:buChar char="•"/>
          </a:pPr>
          <a:r>
            <a:rPr lang="en-US" sz="700" kern="1200" dirty="0"/>
            <a:t>GTW/online sessions for drafting large WIDs</a:t>
          </a:r>
          <a:endParaRPr lang="zh-CN" sz="700" kern="1200" dirty="0"/>
        </a:p>
        <a:p>
          <a:pPr marL="57150" lvl="1" indent="-57150" algn="l" defTabSz="311150">
            <a:lnSpc>
              <a:spcPct val="90000"/>
            </a:lnSpc>
            <a:spcBef>
              <a:spcPct val="0"/>
            </a:spcBef>
            <a:spcAft>
              <a:spcPct val="15000"/>
            </a:spcAft>
            <a:buChar char="•"/>
          </a:pPr>
          <a:r>
            <a:rPr lang="en-US" sz="700" kern="1200"/>
            <a:t>Final approval of the R1/R2/R3 package</a:t>
          </a:r>
          <a:endParaRPr lang="zh-CN" sz="700" kern="1200"/>
        </a:p>
        <a:p>
          <a:pPr marL="57150" lvl="1" indent="-57150" algn="l" defTabSz="311150">
            <a:lnSpc>
              <a:spcPct val="90000"/>
            </a:lnSpc>
            <a:spcBef>
              <a:spcPct val="0"/>
            </a:spcBef>
            <a:spcAft>
              <a:spcPct val="15000"/>
            </a:spcAft>
            <a:buChar char="•"/>
          </a:pPr>
          <a:endParaRPr lang="zh-CN" sz="700" kern="1200" dirty="0"/>
        </a:p>
        <a:p>
          <a:pPr marL="57150" lvl="1" indent="-57150" algn="l" defTabSz="311150">
            <a:lnSpc>
              <a:spcPct val="90000"/>
            </a:lnSpc>
            <a:spcBef>
              <a:spcPct val="0"/>
            </a:spcBef>
            <a:spcAft>
              <a:spcPct val="15000"/>
            </a:spcAft>
            <a:buChar char="•"/>
          </a:pPr>
          <a:r>
            <a:rPr lang="en-US" sz="700" kern="1200" dirty="0"/>
            <a:t>Presentations of R4-led proposals and Q&amp;A for clarifications</a:t>
          </a:r>
          <a:endParaRPr lang="zh-CN" sz="700" kern="1200" dirty="0"/>
        </a:p>
        <a:p>
          <a:pPr marL="57150" lvl="1" indent="-57150" algn="l" defTabSz="311150">
            <a:lnSpc>
              <a:spcPct val="90000"/>
            </a:lnSpc>
            <a:spcBef>
              <a:spcPct val="0"/>
            </a:spcBef>
            <a:spcAft>
              <a:spcPct val="15000"/>
            </a:spcAft>
            <a:buChar char="•"/>
          </a:pPr>
          <a:r>
            <a:rPr lang="en-US" sz="700" kern="1200"/>
            <a:t>RAN chair proposes an initial classification of RAN4 areas</a:t>
          </a:r>
          <a:endParaRPr lang="zh-CN" sz="700" kern="1200"/>
        </a:p>
        <a:p>
          <a:pPr marL="57150" lvl="1" indent="-57150" algn="l" defTabSz="311150">
            <a:lnSpc>
              <a:spcPct val="90000"/>
            </a:lnSpc>
            <a:spcBef>
              <a:spcPct val="0"/>
            </a:spcBef>
            <a:spcAft>
              <a:spcPct val="15000"/>
            </a:spcAft>
            <a:buChar char="•"/>
          </a:pPr>
          <a:r>
            <a:rPr lang="en-US" sz="700" kern="1200"/>
            <a:t>No discussions over NWM before or after RAN#102-e</a:t>
          </a:r>
          <a:endParaRPr lang="zh-CN" sz="700" kern="1200"/>
        </a:p>
      </dsp:txBody>
      <dsp:txXfrm>
        <a:off x="3799784" y="857924"/>
        <a:ext cx="932509" cy="1784705"/>
      </dsp:txXfrm>
    </dsp:sp>
    <dsp:sp modelId="{15C1E9D3-16C4-47F0-A374-92E3960024C5}">
      <dsp:nvSpPr>
        <dsp:cNvPr id="0" name=""/>
        <dsp:cNvSpPr/>
      </dsp:nvSpPr>
      <dsp:spPr>
        <a:xfrm>
          <a:off x="4749421" y="432674"/>
          <a:ext cx="1165637" cy="378000"/>
        </a:xfrm>
        <a:prstGeom prst="chevron">
          <a:avLst/>
        </a:prstGeom>
        <a:solidFill>
          <a:schemeClr val="accent4">
            <a:alpha val="90000"/>
            <a:hueOff val="0"/>
            <a:satOff val="0"/>
            <a:lumOff val="0"/>
            <a:alpha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9335" rIns="9335" bIns="9335" numCol="1" spcCol="1270" anchor="ctr" anchorCtr="0">
          <a:noAutofit/>
        </a:bodyPr>
        <a:lstStyle/>
        <a:p>
          <a:pPr marL="0" lvl="0" indent="0" algn="ctr" defTabSz="311150">
            <a:lnSpc>
              <a:spcPct val="90000"/>
            </a:lnSpc>
            <a:spcBef>
              <a:spcPct val="0"/>
            </a:spcBef>
            <a:spcAft>
              <a:spcPct val="35000"/>
            </a:spcAft>
            <a:buNone/>
          </a:pPr>
          <a:r>
            <a:rPr lang="en-US" sz="700" kern="1200"/>
            <a:t>RAN#103 </a:t>
          </a:r>
        </a:p>
        <a:p>
          <a:pPr marL="0" lvl="0" indent="0" algn="ctr" defTabSz="311150">
            <a:lnSpc>
              <a:spcPct val="90000"/>
            </a:lnSpc>
            <a:spcBef>
              <a:spcPct val="0"/>
            </a:spcBef>
            <a:spcAft>
              <a:spcPct val="35000"/>
            </a:spcAft>
            <a:buNone/>
          </a:pPr>
          <a:r>
            <a:rPr lang="en-US" sz="700" kern="1200"/>
            <a:t>(March 2024)</a:t>
          </a:r>
          <a:endParaRPr lang="zh-CN" sz="700" kern="1200"/>
        </a:p>
      </dsp:txBody>
      <dsp:txXfrm>
        <a:off x="4938421" y="432674"/>
        <a:ext cx="787637" cy="378000"/>
      </dsp:txXfrm>
    </dsp:sp>
    <dsp:sp modelId="{5B5457AF-33C6-4440-9DBC-17730C1B8DBC}">
      <dsp:nvSpPr>
        <dsp:cNvPr id="0" name=""/>
        <dsp:cNvSpPr/>
      </dsp:nvSpPr>
      <dsp:spPr>
        <a:xfrm>
          <a:off x="4749421" y="857924"/>
          <a:ext cx="932509" cy="178470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marL="57150" lvl="1" indent="-57150" algn="l" defTabSz="311150">
            <a:lnSpc>
              <a:spcPct val="90000"/>
            </a:lnSpc>
            <a:spcBef>
              <a:spcPct val="0"/>
            </a:spcBef>
            <a:spcAft>
              <a:spcPct val="15000"/>
            </a:spcAft>
            <a:buChar char="•"/>
          </a:pPr>
          <a:r>
            <a:rPr lang="en-US" sz="700" kern="1200"/>
            <a:t>NWM threads for drafting RAN4 WIDs during RAN#103</a:t>
          </a:r>
          <a:endParaRPr lang="zh-CN" sz="700" kern="1200" dirty="0"/>
        </a:p>
        <a:p>
          <a:pPr marL="57150" lvl="1" indent="-57150" algn="l" defTabSz="311150">
            <a:lnSpc>
              <a:spcPct val="90000"/>
            </a:lnSpc>
            <a:spcBef>
              <a:spcPct val="0"/>
            </a:spcBef>
            <a:spcAft>
              <a:spcPct val="15000"/>
            </a:spcAft>
            <a:buChar char="•"/>
          </a:pPr>
          <a:r>
            <a:rPr lang="en-US" altLang="zh-CN" sz="700" kern="1200"/>
            <a:t>Online sessions for drafting large WIDs</a:t>
          </a:r>
          <a:endParaRPr lang="zh-CN" sz="700" kern="1200"/>
        </a:p>
        <a:p>
          <a:pPr marL="57150" lvl="1" indent="-57150" algn="l" defTabSz="311150">
            <a:lnSpc>
              <a:spcPct val="90000"/>
            </a:lnSpc>
            <a:spcBef>
              <a:spcPct val="0"/>
            </a:spcBef>
            <a:spcAft>
              <a:spcPct val="15000"/>
            </a:spcAft>
            <a:buChar char="•"/>
          </a:pPr>
          <a:r>
            <a:rPr lang="en-US" sz="700" kern="1200"/>
            <a:t>Final approval of the RAN4 package</a:t>
          </a:r>
          <a:endParaRPr lang="zh-CN" sz="700" kern="1200"/>
        </a:p>
      </dsp:txBody>
      <dsp:txXfrm>
        <a:off x="4749421" y="857924"/>
        <a:ext cx="932509" cy="1784705"/>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830F3-79AB-4A6A-A76B-9E7DBA042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David mazzarese</cp:lastModifiedBy>
  <cp:revision>2</cp:revision>
  <cp:lastPrinted>2018-12-18T01:25:00Z</cp:lastPrinted>
  <dcterms:created xsi:type="dcterms:W3CDTF">2022-12-05T13:30:00Z</dcterms:created>
  <dcterms:modified xsi:type="dcterms:W3CDTF">2022-12-05T13:30:00Z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(3)JylEcCNDlG9O4EgNgiO6LVQEiU6puG+Pip6pkhDFodwFbpD11b4B0yG9R8EHupPKVQHelPYn
IvVYi/K8GQkbKX/9hV1TD8P+9XY0Zf1TSXx62rFxZD9zgYgxPXFGRA+ehYTGMM1CzMMrvn0S
/Pz4ZhPX9fESMkizMPqPzFmle5mWx1hveUaYFIcK9poohHq4+X5qOpeLaZpfncC/BvMqDTo2
wFhnP+ZonNKtu4PnwG</vt:lpwstr>
  </property>
  <property fmtid="{D5CDD505-2E9C-101B-9397-08002B2CF9AE}" pid="13" name="_2015_ms_pID_725343_00">
    <vt:lpwstr>_2015_ms_pID_725343</vt:lpwstr>
  </property>
  <property fmtid="{D5CDD505-2E9C-101B-9397-08002B2CF9AE}" pid="14" name="_2015_ms_pID_7253431">
    <vt:lpwstr>2HxAgI/qbel1sn6jVH0yfIYkSKvUR7JzQTzGRu5C81BtsK7/svhX/F
0wZoH/72hne+SWzpQSuT0L2P3Gd2YYucF+xjFix1TMpdJAQB1k+uMR2mNNFMT5KkYsr4Q/J8
Wxa7DySB83m5exOYEB2tUQ49Ql2Vn6MoxitP/hoQPk5OwPxKSUQ9k45g4ua8aGXKbDqHSpd8
5yjOaD9RKFBqx2FOivsUucDz5YM+nP9p5VPH</vt:lpwstr>
  </property>
  <property fmtid="{D5CDD505-2E9C-101B-9397-08002B2CF9AE}" pid="15" name="_2015_ms_pID_7253431_00">
    <vt:lpwstr>_2015_ms_pID_7253431</vt:lpwstr>
  </property>
  <property fmtid="{D5CDD505-2E9C-101B-9397-08002B2CF9AE}" pid="16" name="_2015_ms_pID_7253432">
    <vt:lpwstr>3ZB2SOKCgxLNDEfXyca+b4IRSuCz33Wck8tX
yvL2cO8QCSegYZ3qgLPIMP6LBNrrLg==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1661744323</vt:lpwstr>
  </property>
</Properties>
</file>